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360B" w:rsidRDefault="002F4BCB" w:rsidP="002F4BCB">
      <w:pPr>
        <w:pStyle w:val="NoSpacing"/>
        <w:ind w:left="851" w:hanging="709"/>
        <w:jc w:val="right"/>
        <w:rPr>
          <w:rFonts w:eastAsia="Times New Roman" w:cs="Arial"/>
          <w:b/>
          <w:lang w:val="en-US"/>
        </w:rPr>
      </w:pPr>
      <w:r>
        <w:rPr>
          <w:rFonts w:eastAsia="Times New Roman" w:cs="Arial"/>
          <w:b/>
          <w:lang w:val="en-US"/>
        </w:rPr>
        <w:t>ITEM 6.4</w:t>
      </w:r>
    </w:p>
    <w:p w:rsidR="00CE33A0" w:rsidRDefault="00CE33A0" w:rsidP="00F0443C">
      <w:pPr>
        <w:pStyle w:val="NoSpacing"/>
        <w:ind w:left="851" w:hanging="709"/>
        <w:rPr>
          <w:rFonts w:eastAsia="Times New Roman" w:cs="Arial"/>
          <w:b/>
          <w:lang w:val="en-US"/>
        </w:rPr>
      </w:pPr>
    </w:p>
    <w:p w:rsidR="002F4BCB" w:rsidRPr="002F4BCB" w:rsidRDefault="002F4BCB" w:rsidP="002F4BCB">
      <w:pPr>
        <w:pStyle w:val="NoSpacing"/>
        <w:ind w:left="851" w:hanging="709"/>
        <w:jc w:val="center"/>
        <w:rPr>
          <w:rFonts w:eastAsia="Times New Roman" w:cs="Arial"/>
          <w:b/>
          <w:lang w:val="en-US"/>
        </w:rPr>
      </w:pPr>
      <w:r>
        <w:rPr>
          <w:rFonts w:ascii="Calibri" w:hAnsi="Calibri"/>
          <w:noProof/>
          <w:color w:val="000000"/>
          <w:sz w:val="21"/>
          <w:szCs w:val="21"/>
          <w:lang w:eastAsia="en-GB"/>
        </w:rPr>
        <w:drawing>
          <wp:inline distT="0" distB="0" distL="0" distR="0">
            <wp:extent cx="3922043" cy="1381125"/>
            <wp:effectExtent l="0" t="0" r="2540" b="0"/>
            <wp:docPr id="2" name="Picture 2" descr="M:\Support\Staff Shared Areas\Finance and General Office\Finance\New - Main Finance\A - STRATEGIC FINANCE\Marketing\NEW COLLEGE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Support\Staff Shared Areas\Finance and General Office\Finance\New - Main Finance\A - STRATEGIC FINANCE\Marketing\NEW COLLEGE LOGO.pn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927268" cy="1382965"/>
                    </a:xfrm>
                    <a:prstGeom prst="rect">
                      <a:avLst/>
                    </a:prstGeom>
                    <a:noFill/>
                    <a:ln>
                      <a:noFill/>
                    </a:ln>
                  </pic:spPr>
                </pic:pic>
              </a:graphicData>
            </a:graphic>
          </wp:inline>
        </w:drawing>
      </w:r>
    </w:p>
    <w:p w:rsidR="003C7A2F" w:rsidRPr="00A4163D" w:rsidRDefault="00A4163D" w:rsidP="00A4163D">
      <w:pPr>
        <w:jc w:val="center"/>
        <w:rPr>
          <w:rFonts w:cs="Arial"/>
          <w:b/>
          <w:sz w:val="36"/>
          <w:szCs w:val="36"/>
        </w:rPr>
      </w:pPr>
      <w:r>
        <w:rPr>
          <w:rFonts w:cs="Arial"/>
          <w:b/>
          <w:sz w:val="36"/>
          <w:szCs w:val="36"/>
        </w:rPr>
        <w:t>POLICY / PROCEDURE</w:t>
      </w:r>
    </w:p>
    <w:p w:rsidR="003C7A2F" w:rsidRDefault="003C7A2F">
      <w:pPr>
        <w:rPr>
          <w:rFonts w:cs="Arial"/>
          <w:b/>
        </w:rPr>
      </w:pPr>
    </w:p>
    <w:tbl>
      <w:tblPr>
        <w:tblStyle w:val="TableGrid"/>
        <w:tblW w:w="0" w:type="auto"/>
        <w:tblInd w:w="675" w:type="dxa"/>
        <w:tblLook w:val="04A0"/>
      </w:tblPr>
      <w:tblGrid>
        <w:gridCol w:w="3402"/>
        <w:gridCol w:w="5245"/>
      </w:tblGrid>
      <w:tr w:rsidR="004A6F29" w:rsidTr="00144692">
        <w:tc>
          <w:tcPr>
            <w:tcW w:w="3402" w:type="dxa"/>
            <w:shd w:val="clear" w:color="auto" w:fill="D9D9D9" w:themeFill="background1" w:themeFillShade="D9"/>
          </w:tcPr>
          <w:p w:rsidR="004A6F29" w:rsidRPr="00144692" w:rsidRDefault="004A6F29">
            <w:pPr>
              <w:rPr>
                <w:rFonts w:cs="Arial"/>
                <w:b/>
                <w:sz w:val="20"/>
                <w:szCs w:val="20"/>
              </w:rPr>
            </w:pPr>
          </w:p>
          <w:p w:rsidR="004A6F29" w:rsidRPr="00144692" w:rsidRDefault="007A09E8">
            <w:pPr>
              <w:rPr>
                <w:rFonts w:cs="Arial"/>
                <w:b/>
                <w:sz w:val="20"/>
                <w:szCs w:val="20"/>
              </w:rPr>
            </w:pPr>
            <w:r w:rsidRPr="00144692">
              <w:rPr>
                <w:rFonts w:cs="Arial"/>
                <w:b/>
                <w:sz w:val="20"/>
                <w:szCs w:val="20"/>
              </w:rPr>
              <w:t xml:space="preserve">Document </w:t>
            </w:r>
            <w:r w:rsidR="004A6F29" w:rsidRPr="00144692">
              <w:rPr>
                <w:rFonts w:cs="Arial"/>
                <w:b/>
                <w:sz w:val="20"/>
                <w:szCs w:val="20"/>
              </w:rPr>
              <w:t>Title</w:t>
            </w:r>
          </w:p>
          <w:p w:rsidR="004A6F29" w:rsidRPr="00144692" w:rsidRDefault="004A6F29">
            <w:pPr>
              <w:rPr>
                <w:rFonts w:cs="Arial"/>
                <w:b/>
                <w:sz w:val="20"/>
                <w:szCs w:val="20"/>
              </w:rPr>
            </w:pPr>
          </w:p>
        </w:tc>
        <w:tc>
          <w:tcPr>
            <w:tcW w:w="5245" w:type="dxa"/>
          </w:tcPr>
          <w:p w:rsidR="004A6F29" w:rsidRPr="00842817" w:rsidRDefault="004A6F29">
            <w:pPr>
              <w:rPr>
                <w:rFonts w:cs="Arial"/>
                <w:b/>
                <w:sz w:val="20"/>
                <w:szCs w:val="20"/>
              </w:rPr>
            </w:pPr>
          </w:p>
          <w:p w:rsidR="00D320D3" w:rsidRDefault="000C3C4F">
            <w:pPr>
              <w:rPr>
                <w:rFonts w:cs="Arial"/>
                <w:b/>
                <w:sz w:val="20"/>
                <w:szCs w:val="20"/>
              </w:rPr>
            </w:pPr>
            <w:r>
              <w:rPr>
                <w:rFonts w:cs="Arial"/>
                <w:b/>
                <w:sz w:val="20"/>
                <w:szCs w:val="20"/>
              </w:rPr>
              <w:t>PREVENT Policy</w:t>
            </w:r>
          </w:p>
          <w:p w:rsidR="00D320D3" w:rsidRPr="00842817" w:rsidRDefault="00D320D3">
            <w:pPr>
              <w:rPr>
                <w:rFonts w:cs="Arial"/>
                <w:b/>
                <w:sz w:val="20"/>
                <w:szCs w:val="20"/>
              </w:rPr>
            </w:pPr>
          </w:p>
        </w:tc>
      </w:tr>
      <w:tr w:rsidR="004A6F29" w:rsidTr="00144692">
        <w:tc>
          <w:tcPr>
            <w:tcW w:w="3402" w:type="dxa"/>
            <w:shd w:val="clear" w:color="auto" w:fill="D9D9D9" w:themeFill="background1" w:themeFillShade="D9"/>
          </w:tcPr>
          <w:p w:rsidR="004A6F29" w:rsidRPr="00144692" w:rsidRDefault="004A6F29">
            <w:pPr>
              <w:rPr>
                <w:rFonts w:cs="Arial"/>
                <w:b/>
                <w:sz w:val="20"/>
                <w:szCs w:val="20"/>
              </w:rPr>
            </w:pPr>
          </w:p>
          <w:p w:rsidR="004A6F29" w:rsidRPr="00144692" w:rsidRDefault="004A6F29">
            <w:pPr>
              <w:rPr>
                <w:rFonts w:cs="Arial"/>
                <w:b/>
                <w:sz w:val="20"/>
                <w:szCs w:val="20"/>
              </w:rPr>
            </w:pPr>
            <w:r w:rsidRPr="00144692">
              <w:rPr>
                <w:rFonts w:cs="Arial"/>
                <w:b/>
                <w:sz w:val="20"/>
                <w:szCs w:val="20"/>
              </w:rPr>
              <w:t>Version</w:t>
            </w:r>
          </w:p>
          <w:p w:rsidR="004A6F29" w:rsidRPr="00144692" w:rsidRDefault="004A6F29">
            <w:pPr>
              <w:rPr>
                <w:rFonts w:cs="Arial"/>
                <w:b/>
                <w:sz w:val="20"/>
                <w:szCs w:val="20"/>
              </w:rPr>
            </w:pPr>
          </w:p>
        </w:tc>
        <w:tc>
          <w:tcPr>
            <w:tcW w:w="5245" w:type="dxa"/>
          </w:tcPr>
          <w:p w:rsidR="004A6F29" w:rsidRPr="00842817" w:rsidRDefault="004A6F29">
            <w:pPr>
              <w:rPr>
                <w:rFonts w:cs="Arial"/>
                <w:b/>
                <w:sz w:val="20"/>
                <w:szCs w:val="20"/>
              </w:rPr>
            </w:pPr>
          </w:p>
          <w:p w:rsidR="004A6F29" w:rsidRPr="00842817" w:rsidRDefault="00C97227">
            <w:pPr>
              <w:rPr>
                <w:rFonts w:cs="Arial"/>
                <w:b/>
                <w:sz w:val="20"/>
                <w:szCs w:val="20"/>
              </w:rPr>
            </w:pPr>
            <w:r>
              <w:rPr>
                <w:rFonts w:cs="Arial"/>
                <w:b/>
                <w:sz w:val="20"/>
                <w:szCs w:val="20"/>
              </w:rPr>
              <w:t>1.2</w:t>
            </w:r>
          </w:p>
        </w:tc>
      </w:tr>
      <w:tr w:rsidR="004A6F29" w:rsidTr="00144692">
        <w:tc>
          <w:tcPr>
            <w:tcW w:w="3402" w:type="dxa"/>
            <w:shd w:val="clear" w:color="auto" w:fill="D9D9D9" w:themeFill="background1" w:themeFillShade="D9"/>
          </w:tcPr>
          <w:p w:rsidR="004A6F29" w:rsidRPr="00144692" w:rsidRDefault="004A6F29">
            <w:pPr>
              <w:rPr>
                <w:rFonts w:cs="Arial"/>
                <w:b/>
                <w:sz w:val="20"/>
                <w:szCs w:val="20"/>
              </w:rPr>
            </w:pPr>
          </w:p>
          <w:p w:rsidR="004A6F29" w:rsidRPr="00144692" w:rsidRDefault="004A6F29">
            <w:pPr>
              <w:rPr>
                <w:rFonts w:cs="Arial"/>
                <w:b/>
                <w:sz w:val="20"/>
                <w:szCs w:val="20"/>
              </w:rPr>
            </w:pPr>
            <w:r w:rsidRPr="00144692">
              <w:rPr>
                <w:rFonts w:cs="Arial"/>
                <w:b/>
                <w:sz w:val="20"/>
                <w:szCs w:val="20"/>
              </w:rPr>
              <w:t>Approved by</w:t>
            </w:r>
          </w:p>
          <w:p w:rsidR="004A6F29" w:rsidRPr="00144692" w:rsidRDefault="004A6F29">
            <w:pPr>
              <w:rPr>
                <w:rFonts w:cs="Arial"/>
                <w:b/>
                <w:sz w:val="20"/>
                <w:szCs w:val="20"/>
              </w:rPr>
            </w:pPr>
          </w:p>
        </w:tc>
        <w:tc>
          <w:tcPr>
            <w:tcW w:w="5245" w:type="dxa"/>
          </w:tcPr>
          <w:p w:rsidR="004A6F29" w:rsidRPr="00842817" w:rsidRDefault="004A6F29">
            <w:pPr>
              <w:rPr>
                <w:rFonts w:cs="Arial"/>
                <w:b/>
                <w:sz w:val="20"/>
                <w:szCs w:val="20"/>
              </w:rPr>
            </w:pPr>
          </w:p>
          <w:p w:rsidR="004A6F29" w:rsidRPr="00842817" w:rsidRDefault="007124B6">
            <w:pPr>
              <w:rPr>
                <w:rFonts w:cs="Arial"/>
                <w:b/>
                <w:sz w:val="20"/>
                <w:szCs w:val="20"/>
              </w:rPr>
            </w:pPr>
            <w:r>
              <w:rPr>
                <w:rFonts w:cs="Arial"/>
                <w:b/>
                <w:sz w:val="20"/>
                <w:szCs w:val="20"/>
              </w:rPr>
              <w:t>Board</w:t>
            </w:r>
          </w:p>
        </w:tc>
      </w:tr>
      <w:tr w:rsidR="004A6F29" w:rsidTr="00144692">
        <w:tc>
          <w:tcPr>
            <w:tcW w:w="3402" w:type="dxa"/>
            <w:shd w:val="clear" w:color="auto" w:fill="D9D9D9" w:themeFill="background1" w:themeFillShade="D9"/>
          </w:tcPr>
          <w:p w:rsidR="004A6F29" w:rsidRPr="00144692" w:rsidRDefault="004A6F29">
            <w:pPr>
              <w:rPr>
                <w:rFonts w:cs="Arial"/>
                <w:b/>
                <w:sz w:val="20"/>
                <w:szCs w:val="20"/>
              </w:rPr>
            </w:pPr>
          </w:p>
          <w:p w:rsidR="004A6F29" w:rsidRPr="00144692" w:rsidRDefault="004A6F29">
            <w:pPr>
              <w:rPr>
                <w:rFonts w:cs="Arial"/>
                <w:b/>
                <w:sz w:val="20"/>
                <w:szCs w:val="20"/>
              </w:rPr>
            </w:pPr>
            <w:r w:rsidRPr="00144692">
              <w:rPr>
                <w:rFonts w:cs="Arial"/>
                <w:b/>
                <w:sz w:val="20"/>
                <w:szCs w:val="20"/>
              </w:rPr>
              <w:t>Date approved</w:t>
            </w:r>
          </w:p>
          <w:p w:rsidR="004A6F29" w:rsidRPr="00144692" w:rsidRDefault="004A6F29">
            <w:pPr>
              <w:rPr>
                <w:rFonts w:cs="Arial"/>
                <w:b/>
                <w:sz w:val="20"/>
                <w:szCs w:val="20"/>
              </w:rPr>
            </w:pPr>
          </w:p>
        </w:tc>
        <w:tc>
          <w:tcPr>
            <w:tcW w:w="5245" w:type="dxa"/>
          </w:tcPr>
          <w:p w:rsidR="004A6F29" w:rsidRPr="00842817" w:rsidRDefault="004A6F29">
            <w:pPr>
              <w:rPr>
                <w:rFonts w:cs="Arial"/>
                <w:b/>
                <w:sz w:val="20"/>
                <w:szCs w:val="20"/>
              </w:rPr>
            </w:pPr>
          </w:p>
          <w:p w:rsidR="004A6F29" w:rsidRPr="00842817" w:rsidRDefault="00FB364F" w:rsidP="00EF232F">
            <w:pPr>
              <w:rPr>
                <w:rFonts w:cs="Arial"/>
                <w:b/>
                <w:sz w:val="20"/>
                <w:szCs w:val="20"/>
              </w:rPr>
            </w:pPr>
            <w:r>
              <w:rPr>
                <w:rFonts w:cs="Arial"/>
                <w:b/>
                <w:sz w:val="20"/>
                <w:szCs w:val="20"/>
              </w:rPr>
              <w:t>6</w:t>
            </w:r>
            <w:r w:rsidRPr="00FB364F">
              <w:rPr>
                <w:rFonts w:cs="Arial"/>
                <w:b/>
                <w:sz w:val="20"/>
                <w:szCs w:val="20"/>
                <w:vertAlign w:val="superscript"/>
              </w:rPr>
              <w:t>th</w:t>
            </w:r>
            <w:r>
              <w:rPr>
                <w:rFonts w:cs="Arial"/>
                <w:b/>
                <w:sz w:val="20"/>
                <w:szCs w:val="20"/>
              </w:rPr>
              <w:t xml:space="preserve"> October 2015</w:t>
            </w:r>
          </w:p>
        </w:tc>
      </w:tr>
      <w:tr w:rsidR="007A09E8" w:rsidTr="00144692">
        <w:tc>
          <w:tcPr>
            <w:tcW w:w="3402" w:type="dxa"/>
            <w:shd w:val="clear" w:color="auto" w:fill="D9D9D9" w:themeFill="background1" w:themeFillShade="D9"/>
          </w:tcPr>
          <w:p w:rsidR="007A09E8" w:rsidRPr="00144692" w:rsidRDefault="007A09E8">
            <w:pPr>
              <w:rPr>
                <w:rFonts w:cs="Arial"/>
                <w:b/>
                <w:sz w:val="20"/>
                <w:szCs w:val="20"/>
              </w:rPr>
            </w:pPr>
          </w:p>
          <w:p w:rsidR="007A09E8" w:rsidRPr="00144692" w:rsidRDefault="007A09E8">
            <w:pPr>
              <w:rPr>
                <w:rFonts w:cs="Arial"/>
                <w:b/>
                <w:sz w:val="20"/>
                <w:szCs w:val="20"/>
              </w:rPr>
            </w:pPr>
            <w:r w:rsidRPr="00144692">
              <w:rPr>
                <w:rFonts w:cs="Arial"/>
                <w:b/>
                <w:sz w:val="20"/>
                <w:szCs w:val="20"/>
              </w:rPr>
              <w:t>Effective date</w:t>
            </w:r>
          </w:p>
          <w:p w:rsidR="007A09E8" w:rsidRPr="00144692" w:rsidRDefault="007A09E8">
            <w:pPr>
              <w:rPr>
                <w:rFonts w:cs="Arial"/>
                <w:b/>
                <w:sz w:val="20"/>
                <w:szCs w:val="20"/>
              </w:rPr>
            </w:pPr>
          </w:p>
        </w:tc>
        <w:tc>
          <w:tcPr>
            <w:tcW w:w="5245" w:type="dxa"/>
          </w:tcPr>
          <w:p w:rsidR="007A09E8" w:rsidRDefault="007A09E8">
            <w:pPr>
              <w:rPr>
                <w:rFonts w:cs="Arial"/>
                <w:b/>
                <w:sz w:val="20"/>
                <w:szCs w:val="20"/>
              </w:rPr>
            </w:pPr>
          </w:p>
          <w:p w:rsidR="000C3C4F" w:rsidRPr="00842817" w:rsidRDefault="00FB364F">
            <w:pPr>
              <w:rPr>
                <w:rFonts w:cs="Arial"/>
                <w:b/>
                <w:sz w:val="20"/>
                <w:szCs w:val="20"/>
              </w:rPr>
            </w:pPr>
            <w:r>
              <w:rPr>
                <w:rFonts w:cs="Arial"/>
                <w:b/>
                <w:sz w:val="20"/>
                <w:szCs w:val="20"/>
              </w:rPr>
              <w:t>6</w:t>
            </w:r>
            <w:r w:rsidRPr="00FB364F">
              <w:rPr>
                <w:rFonts w:cs="Arial"/>
                <w:b/>
                <w:sz w:val="20"/>
                <w:szCs w:val="20"/>
                <w:vertAlign w:val="superscript"/>
              </w:rPr>
              <w:t>th</w:t>
            </w:r>
            <w:r>
              <w:rPr>
                <w:rFonts w:cs="Arial"/>
                <w:b/>
                <w:sz w:val="20"/>
                <w:szCs w:val="20"/>
              </w:rPr>
              <w:t xml:space="preserve"> October 2015</w:t>
            </w:r>
          </w:p>
        </w:tc>
      </w:tr>
      <w:tr w:rsidR="004A6F29" w:rsidTr="00144692">
        <w:tc>
          <w:tcPr>
            <w:tcW w:w="3402" w:type="dxa"/>
            <w:shd w:val="clear" w:color="auto" w:fill="D9D9D9" w:themeFill="background1" w:themeFillShade="D9"/>
          </w:tcPr>
          <w:p w:rsidR="004A6F29" w:rsidRPr="00144692" w:rsidRDefault="004A6F29">
            <w:pPr>
              <w:rPr>
                <w:rFonts w:cs="Arial"/>
                <w:b/>
                <w:sz w:val="20"/>
                <w:szCs w:val="20"/>
              </w:rPr>
            </w:pPr>
          </w:p>
          <w:p w:rsidR="004A6F29" w:rsidRPr="00144692" w:rsidRDefault="004A6F29">
            <w:pPr>
              <w:rPr>
                <w:rFonts w:cs="Arial"/>
                <w:b/>
                <w:sz w:val="20"/>
                <w:szCs w:val="20"/>
              </w:rPr>
            </w:pPr>
            <w:r w:rsidRPr="00144692">
              <w:rPr>
                <w:rFonts w:cs="Arial"/>
                <w:b/>
                <w:sz w:val="20"/>
                <w:szCs w:val="20"/>
              </w:rPr>
              <w:t>Date of next review</w:t>
            </w:r>
          </w:p>
          <w:p w:rsidR="004A6F29" w:rsidRPr="00144692" w:rsidRDefault="004A6F29">
            <w:pPr>
              <w:rPr>
                <w:rFonts w:cs="Arial"/>
                <w:b/>
                <w:sz w:val="20"/>
                <w:szCs w:val="20"/>
              </w:rPr>
            </w:pPr>
          </w:p>
        </w:tc>
        <w:tc>
          <w:tcPr>
            <w:tcW w:w="5245" w:type="dxa"/>
          </w:tcPr>
          <w:p w:rsidR="004A6F29" w:rsidRPr="00842817" w:rsidRDefault="004A6F29">
            <w:pPr>
              <w:rPr>
                <w:rFonts w:cs="Arial"/>
                <w:b/>
                <w:sz w:val="20"/>
                <w:szCs w:val="20"/>
              </w:rPr>
            </w:pPr>
          </w:p>
          <w:p w:rsidR="000E2628" w:rsidRPr="00842817" w:rsidRDefault="00FB364F">
            <w:pPr>
              <w:rPr>
                <w:rFonts w:cs="Arial"/>
                <w:b/>
                <w:sz w:val="20"/>
                <w:szCs w:val="20"/>
              </w:rPr>
            </w:pPr>
            <w:r>
              <w:rPr>
                <w:rFonts w:cs="Arial"/>
                <w:b/>
                <w:sz w:val="20"/>
                <w:szCs w:val="20"/>
              </w:rPr>
              <w:t>1</w:t>
            </w:r>
            <w:r w:rsidRPr="00FB364F">
              <w:rPr>
                <w:rFonts w:cs="Arial"/>
                <w:b/>
                <w:sz w:val="20"/>
                <w:szCs w:val="20"/>
                <w:vertAlign w:val="superscript"/>
              </w:rPr>
              <w:t>st</w:t>
            </w:r>
            <w:r w:rsidR="00DC47AD">
              <w:rPr>
                <w:rFonts w:cs="Arial"/>
                <w:b/>
                <w:sz w:val="20"/>
                <w:szCs w:val="20"/>
              </w:rPr>
              <w:t xml:space="preserve"> September 2017</w:t>
            </w:r>
          </w:p>
        </w:tc>
      </w:tr>
      <w:tr w:rsidR="004A6F29" w:rsidTr="00144692">
        <w:tc>
          <w:tcPr>
            <w:tcW w:w="3402" w:type="dxa"/>
            <w:shd w:val="clear" w:color="auto" w:fill="D9D9D9" w:themeFill="background1" w:themeFillShade="D9"/>
          </w:tcPr>
          <w:p w:rsidR="004A6F29" w:rsidRPr="00144692" w:rsidRDefault="004A6F29">
            <w:pPr>
              <w:rPr>
                <w:rFonts w:cs="Arial"/>
                <w:b/>
                <w:sz w:val="20"/>
                <w:szCs w:val="20"/>
              </w:rPr>
            </w:pPr>
          </w:p>
          <w:p w:rsidR="004A6F29" w:rsidRPr="00144692" w:rsidRDefault="007A09E8">
            <w:pPr>
              <w:rPr>
                <w:rFonts w:cs="Arial"/>
                <w:b/>
                <w:sz w:val="20"/>
                <w:szCs w:val="20"/>
              </w:rPr>
            </w:pPr>
            <w:r w:rsidRPr="00144692">
              <w:rPr>
                <w:rFonts w:cs="Arial"/>
                <w:b/>
                <w:sz w:val="20"/>
                <w:szCs w:val="20"/>
              </w:rPr>
              <w:t>Lead responsibility</w:t>
            </w:r>
          </w:p>
          <w:p w:rsidR="004A6F29" w:rsidRPr="00144692" w:rsidRDefault="004A6F29">
            <w:pPr>
              <w:rPr>
                <w:rFonts w:cs="Arial"/>
                <w:b/>
                <w:sz w:val="20"/>
                <w:szCs w:val="20"/>
              </w:rPr>
            </w:pPr>
          </w:p>
        </w:tc>
        <w:tc>
          <w:tcPr>
            <w:tcW w:w="5245" w:type="dxa"/>
          </w:tcPr>
          <w:p w:rsidR="004A6F29" w:rsidRPr="00842817" w:rsidRDefault="004A6F29">
            <w:pPr>
              <w:rPr>
                <w:rFonts w:cs="Arial"/>
                <w:b/>
                <w:sz w:val="20"/>
                <w:szCs w:val="20"/>
              </w:rPr>
            </w:pPr>
          </w:p>
          <w:p w:rsidR="000C3C4F" w:rsidRPr="00842817" w:rsidRDefault="000C3C4F">
            <w:pPr>
              <w:rPr>
                <w:rFonts w:cs="Arial"/>
                <w:b/>
                <w:sz w:val="20"/>
                <w:szCs w:val="20"/>
              </w:rPr>
            </w:pPr>
            <w:r>
              <w:rPr>
                <w:rFonts w:cs="Arial"/>
                <w:b/>
                <w:sz w:val="20"/>
                <w:szCs w:val="20"/>
              </w:rPr>
              <w:t>Vice Principal (Curriculum and Quality)</w:t>
            </w:r>
          </w:p>
        </w:tc>
      </w:tr>
    </w:tbl>
    <w:p w:rsidR="003C7A2F" w:rsidRDefault="003C7A2F">
      <w:pPr>
        <w:rPr>
          <w:rFonts w:cs="Arial"/>
          <w:b/>
        </w:rPr>
      </w:pPr>
    </w:p>
    <w:p w:rsidR="004A6F29" w:rsidRDefault="004A6F29">
      <w:pPr>
        <w:rPr>
          <w:rFonts w:cs="Arial"/>
          <w:b/>
        </w:rPr>
      </w:pPr>
    </w:p>
    <w:p w:rsidR="00F602A8" w:rsidRDefault="00F602A8">
      <w:pPr>
        <w:rPr>
          <w:rFonts w:cs="Arial"/>
          <w:b/>
        </w:rPr>
      </w:pPr>
    </w:p>
    <w:p w:rsidR="004A6F29" w:rsidRDefault="004A6F29">
      <w:pPr>
        <w:rPr>
          <w:rFonts w:cs="Arial"/>
          <w:b/>
        </w:rPr>
      </w:pPr>
    </w:p>
    <w:p w:rsidR="004A6F29" w:rsidRDefault="004A6F29">
      <w:pPr>
        <w:rPr>
          <w:rFonts w:cs="Arial"/>
          <w:b/>
        </w:rPr>
      </w:pPr>
    </w:p>
    <w:p w:rsidR="004A6F29" w:rsidRDefault="004A6F29">
      <w:pPr>
        <w:rPr>
          <w:rFonts w:cs="Arial"/>
          <w:b/>
        </w:rPr>
      </w:pPr>
    </w:p>
    <w:p w:rsidR="004A6F29" w:rsidRDefault="004A6F29">
      <w:pPr>
        <w:rPr>
          <w:rFonts w:cs="Arial"/>
          <w:b/>
        </w:rPr>
      </w:pPr>
    </w:p>
    <w:p w:rsidR="004A6F29" w:rsidRDefault="004A6F29">
      <w:pPr>
        <w:rPr>
          <w:rFonts w:cs="Arial"/>
          <w:b/>
        </w:rPr>
      </w:pPr>
    </w:p>
    <w:p w:rsidR="004A6F29" w:rsidRDefault="004A6F29">
      <w:pPr>
        <w:rPr>
          <w:rFonts w:cs="Arial"/>
          <w:b/>
        </w:rPr>
      </w:pPr>
    </w:p>
    <w:p w:rsidR="00C97227" w:rsidRDefault="00C97227" w:rsidP="001D6E78">
      <w:pPr>
        <w:spacing w:after="0" w:line="240" w:lineRule="auto"/>
        <w:rPr>
          <w:rFonts w:cs="Arial"/>
          <w:b/>
        </w:rPr>
      </w:pPr>
    </w:p>
    <w:p w:rsidR="00C97227" w:rsidRDefault="00C97227" w:rsidP="001D6E78">
      <w:pPr>
        <w:spacing w:after="0" w:line="240" w:lineRule="auto"/>
        <w:rPr>
          <w:rFonts w:cs="Arial"/>
          <w:b/>
        </w:rPr>
      </w:pPr>
    </w:p>
    <w:p w:rsidR="00D320D3" w:rsidRPr="00D320D3" w:rsidRDefault="00D320D3" w:rsidP="001D6E78">
      <w:pPr>
        <w:spacing w:after="0" w:line="240" w:lineRule="auto"/>
        <w:rPr>
          <w:rFonts w:cs="Arial"/>
          <w:b/>
          <w:sz w:val="20"/>
          <w:szCs w:val="20"/>
        </w:rPr>
      </w:pPr>
    </w:p>
    <w:p w:rsidR="009E22BA" w:rsidRPr="00FE44D6" w:rsidRDefault="00292240" w:rsidP="00527ABA">
      <w:pPr>
        <w:pStyle w:val="ListParagraph"/>
        <w:numPr>
          <w:ilvl w:val="0"/>
          <w:numId w:val="1"/>
        </w:numPr>
        <w:spacing w:after="0" w:line="240" w:lineRule="auto"/>
        <w:ind w:left="737" w:hanging="737"/>
        <w:rPr>
          <w:rFonts w:cs="Arial"/>
          <w:b/>
          <w:sz w:val="20"/>
          <w:szCs w:val="20"/>
        </w:rPr>
      </w:pPr>
      <w:r w:rsidRPr="00FE44D6">
        <w:rPr>
          <w:rFonts w:cs="Arial"/>
          <w:b/>
          <w:sz w:val="20"/>
          <w:szCs w:val="20"/>
        </w:rPr>
        <w:lastRenderedPageBreak/>
        <w:t>Purpose</w:t>
      </w:r>
    </w:p>
    <w:p w:rsidR="00FE44D6" w:rsidRDefault="00FE44D6" w:rsidP="00FE44D6">
      <w:pPr>
        <w:pStyle w:val="ListParagraph"/>
        <w:spacing w:after="0" w:line="240" w:lineRule="auto"/>
        <w:ind w:left="737"/>
        <w:rPr>
          <w:rFonts w:cs="Arial"/>
          <w:sz w:val="20"/>
          <w:szCs w:val="20"/>
        </w:rPr>
      </w:pPr>
    </w:p>
    <w:p w:rsidR="000575A9" w:rsidRPr="00FE44D6" w:rsidRDefault="00713726" w:rsidP="004B6D01">
      <w:pPr>
        <w:pStyle w:val="ListParagraph"/>
        <w:numPr>
          <w:ilvl w:val="1"/>
          <w:numId w:val="50"/>
        </w:numPr>
        <w:spacing w:after="0" w:line="240" w:lineRule="auto"/>
        <w:jc w:val="both"/>
        <w:rPr>
          <w:rFonts w:cs="Arial"/>
          <w:sz w:val="20"/>
          <w:szCs w:val="20"/>
        </w:rPr>
      </w:pPr>
      <w:r w:rsidRPr="00FE44D6">
        <w:rPr>
          <w:sz w:val="20"/>
          <w:szCs w:val="20"/>
        </w:rPr>
        <w:t>The</w:t>
      </w:r>
      <w:r w:rsidRPr="00FE44D6">
        <w:rPr>
          <w:rFonts w:cs="Arial"/>
          <w:sz w:val="20"/>
          <w:szCs w:val="20"/>
        </w:rPr>
        <w:t xml:space="preserve"> purpose of this </w:t>
      </w:r>
      <w:r w:rsidR="00C97227" w:rsidRPr="00FE44D6">
        <w:rPr>
          <w:rFonts w:cs="Arial"/>
          <w:sz w:val="20"/>
          <w:szCs w:val="20"/>
        </w:rPr>
        <w:t xml:space="preserve">policy is to outline </w:t>
      </w:r>
      <w:r w:rsidR="00810356" w:rsidRPr="00FE44D6">
        <w:rPr>
          <w:rFonts w:cs="Arial"/>
          <w:sz w:val="20"/>
          <w:szCs w:val="20"/>
        </w:rPr>
        <w:t xml:space="preserve">statutory </w:t>
      </w:r>
      <w:r w:rsidR="000575A9" w:rsidRPr="00FE44D6">
        <w:rPr>
          <w:rFonts w:cs="Arial"/>
          <w:sz w:val="20"/>
          <w:szCs w:val="20"/>
        </w:rPr>
        <w:t>responsibilities</w:t>
      </w:r>
      <w:r w:rsidR="000C3C4F" w:rsidRPr="00FE44D6">
        <w:rPr>
          <w:rFonts w:cs="Arial"/>
          <w:sz w:val="20"/>
          <w:szCs w:val="20"/>
        </w:rPr>
        <w:t xml:space="preserve"> </w:t>
      </w:r>
      <w:r w:rsidR="000575A9" w:rsidRPr="00FE44D6">
        <w:rPr>
          <w:rFonts w:cs="Arial"/>
          <w:sz w:val="20"/>
          <w:szCs w:val="20"/>
        </w:rPr>
        <w:t>under</w:t>
      </w:r>
      <w:r w:rsidR="000C3C4F" w:rsidRPr="00FE44D6">
        <w:rPr>
          <w:rFonts w:cs="Arial"/>
          <w:sz w:val="20"/>
          <w:szCs w:val="20"/>
        </w:rPr>
        <w:t xml:space="preserve"> with the Counter-Terro</w:t>
      </w:r>
      <w:r w:rsidR="00740137" w:rsidRPr="00FE44D6">
        <w:rPr>
          <w:rFonts w:cs="Arial"/>
          <w:sz w:val="20"/>
          <w:szCs w:val="20"/>
        </w:rPr>
        <w:t>r</w:t>
      </w:r>
      <w:r w:rsidR="000C3C4F" w:rsidRPr="00FE44D6">
        <w:rPr>
          <w:rFonts w:cs="Arial"/>
          <w:sz w:val="20"/>
          <w:szCs w:val="20"/>
        </w:rPr>
        <w:t>ism and Security Bill enacted into law on 1</w:t>
      </w:r>
      <w:r w:rsidR="000C3C4F" w:rsidRPr="00FE44D6">
        <w:rPr>
          <w:rFonts w:cs="Arial"/>
          <w:sz w:val="20"/>
          <w:szCs w:val="20"/>
          <w:vertAlign w:val="superscript"/>
        </w:rPr>
        <w:t>st</w:t>
      </w:r>
      <w:r w:rsidR="000C3C4F" w:rsidRPr="00FE44D6">
        <w:rPr>
          <w:rFonts w:cs="Arial"/>
          <w:sz w:val="20"/>
          <w:szCs w:val="20"/>
        </w:rPr>
        <w:t xml:space="preserve"> July 2015</w:t>
      </w:r>
      <w:r w:rsidR="00810356" w:rsidRPr="00FE44D6">
        <w:rPr>
          <w:rFonts w:cs="Arial"/>
          <w:sz w:val="20"/>
          <w:szCs w:val="20"/>
        </w:rPr>
        <w:t xml:space="preserve"> and </w:t>
      </w:r>
      <w:r w:rsidR="00C97227" w:rsidRPr="00FE44D6">
        <w:rPr>
          <w:rFonts w:cs="Arial"/>
          <w:sz w:val="20"/>
          <w:szCs w:val="20"/>
        </w:rPr>
        <w:t>how the college ensure</w:t>
      </w:r>
      <w:r w:rsidR="002E0235" w:rsidRPr="00FE44D6">
        <w:rPr>
          <w:rFonts w:cs="Arial"/>
          <w:sz w:val="20"/>
          <w:szCs w:val="20"/>
        </w:rPr>
        <w:t>s</w:t>
      </w:r>
      <w:r w:rsidR="00810356" w:rsidRPr="00FE44D6">
        <w:rPr>
          <w:rFonts w:cs="Arial"/>
          <w:sz w:val="20"/>
          <w:szCs w:val="20"/>
        </w:rPr>
        <w:t xml:space="preserve"> compliance</w:t>
      </w:r>
      <w:r w:rsidR="000C3C4F" w:rsidRPr="00FE44D6">
        <w:rPr>
          <w:rFonts w:cs="Arial"/>
          <w:sz w:val="20"/>
          <w:szCs w:val="20"/>
        </w:rPr>
        <w:t>.</w:t>
      </w:r>
      <w:r w:rsidR="00740137" w:rsidRPr="00FE44D6">
        <w:rPr>
          <w:rFonts w:cs="Arial"/>
          <w:sz w:val="20"/>
          <w:szCs w:val="20"/>
        </w:rPr>
        <w:t xml:space="preserve"> PREVENT is a key part of CONTEST, the government’s counter-terrorism strategy which aims to respond to the ideological challenges of radicalisation.</w:t>
      </w:r>
    </w:p>
    <w:p w:rsidR="00FE44D6" w:rsidRPr="00FE44D6" w:rsidRDefault="00FE44D6" w:rsidP="004B6D01">
      <w:pPr>
        <w:spacing w:after="0" w:line="240" w:lineRule="auto"/>
        <w:jc w:val="both"/>
        <w:rPr>
          <w:rFonts w:cs="Arial"/>
          <w:sz w:val="20"/>
          <w:szCs w:val="20"/>
        </w:rPr>
      </w:pPr>
    </w:p>
    <w:p w:rsidR="00810356" w:rsidRDefault="000C3C4F" w:rsidP="004B6D01">
      <w:pPr>
        <w:pStyle w:val="ListParagraph"/>
        <w:numPr>
          <w:ilvl w:val="1"/>
          <w:numId w:val="50"/>
        </w:numPr>
        <w:spacing w:after="0" w:line="240" w:lineRule="auto"/>
        <w:jc w:val="both"/>
        <w:rPr>
          <w:rFonts w:cs="Arial"/>
          <w:sz w:val="20"/>
          <w:szCs w:val="20"/>
        </w:rPr>
      </w:pPr>
      <w:r w:rsidRPr="00FE44D6">
        <w:rPr>
          <w:rFonts w:cs="Arial"/>
          <w:sz w:val="20"/>
          <w:szCs w:val="20"/>
        </w:rPr>
        <w:t>The n</w:t>
      </w:r>
      <w:r w:rsidR="000575A9" w:rsidRPr="00FE44D6">
        <w:rPr>
          <w:rFonts w:cs="Arial"/>
          <w:sz w:val="20"/>
          <w:szCs w:val="20"/>
        </w:rPr>
        <w:t>ew legislation recognises that Further Education C</w:t>
      </w:r>
      <w:r w:rsidRPr="00FE44D6">
        <w:rPr>
          <w:rFonts w:cs="Arial"/>
          <w:sz w:val="20"/>
          <w:szCs w:val="20"/>
        </w:rPr>
        <w:t>olleges are ideally place to explore controversial issues by equipping learners with the knowledge, skills and critical thinking to challenge and debate issues in an informed way. At the same time, under the Public Sector Equality Duty, colleges are required</w:t>
      </w:r>
      <w:r w:rsidR="00E42522" w:rsidRPr="00FE44D6">
        <w:rPr>
          <w:rFonts w:cs="Arial"/>
          <w:sz w:val="20"/>
          <w:szCs w:val="20"/>
        </w:rPr>
        <w:t xml:space="preserve"> to</w:t>
      </w:r>
      <w:r w:rsidR="00810356" w:rsidRPr="00FE44D6">
        <w:rPr>
          <w:rFonts w:cs="Arial"/>
          <w:sz w:val="20"/>
          <w:szCs w:val="20"/>
        </w:rPr>
        <w:t xml:space="preserve"> promote community cohesion and </w:t>
      </w:r>
      <w:r w:rsidR="00810356" w:rsidRPr="00FE44D6">
        <w:rPr>
          <w:rFonts w:eastAsia="Times New Roman" w:cs="Arial"/>
          <w:sz w:val="20"/>
          <w:szCs w:val="20"/>
        </w:rPr>
        <w:t>foster</w:t>
      </w:r>
      <w:r w:rsidR="00810356" w:rsidRPr="00FE44D6">
        <w:rPr>
          <w:rFonts w:cs="Arial"/>
          <w:sz w:val="20"/>
          <w:szCs w:val="20"/>
        </w:rPr>
        <w:t xml:space="preserve"> good relations between those who share a protected characteristic and those who do not.</w:t>
      </w:r>
    </w:p>
    <w:p w:rsidR="00FE44D6" w:rsidRPr="00FE44D6" w:rsidRDefault="00FE44D6" w:rsidP="004B6D01">
      <w:pPr>
        <w:spacing w:after="0" w:line="240" w:lineRule="auto"/>
        <w:jc w:val="both"/>
        <w:rPr>
          <w:rFonts w:cs="Arial"/>
          <w:sz w:val="20"/>
          <w:szCs w:val="20"/>
        </w:rPr>
      </w:pPr>
    </w:p>
    <w:p w:rsidR="007124B6" w:rsidRPr="00FE44D6" w:rsidRDefault="007124B6" w:rsidP="004B6D01">
      <w:pPr>
        <w:pStyle w:val="ListParagraph"/>
        <w:numPr>
          <w:ilvl w:val="1"/>
          <w:numId w:val="50"/>
        </w:numPr>
        <w:spacing w:after="0" w:line="240" w:lineRule="auto"/>
        <w:jc w:val="both"/>
        <w:rPr>
          <w:rFonts w:cs="Arial"/>
          <w:b/>
          <w:sz w:val="20"/>
          <w:szCs w:val="20"/>
        </w:rPr>
      </w:pPr>
      <w:r w:rsidRPr="00FE44D6">
        <w:rPr>
          <w:rFonts w:cs="Arial"/>
          <w:sz w:val="20"/>
          <w:szCs w:val="20"/>
        </w:rPr>
        <w:t>Risk-based inspection by OFSTED since September 2014 has focused on the promotion of fundamental British values. The college is required to work with the community to understand perceptions, interpretations and acceptance of these values. The Department for Education expects that through open and direct dialogue learners will understand and embrace fundamental British values about democracy, the rule of law, individual liberty and mutual respect, and tolerance of those with different faiths and values.</w:t>
      </w:r>
    </w:p>
    <w:p w:rsidR="00E56808" w:rsidRDefault="00E56808" w:rsidP="00E42522">
      <w:pPr>
        <w:spacing w:after="0"/>
        <w:rPr>
          <w:rFonts w:cs="Arial"/>
          <w:b/>
          <w:sz w:val="20"/>
          <w:szCs w:val="20"/>
        </w:rPr>
      </w:pPr>
      <w:bookmarkStart w:id="0" w:name="_GoBack"/>
      <w:bookmarkEnd w:id="0"/>
    </w:p>
    <w:p w:rsidR="00C97227" w:rsidRPr="00713726" w:rsidRDefault="00C97227" w:rsidP="00E42522">
      <w:pPr>
        <w:spacing w:after="0"/>
        <w:rPr>
          <w:rFonts w:cs="Arial"/>
          <w:b/>
          <w:sz w:val="20"/>
          <w:szCs w:val="20"/>
        </w:rPr>
      </w:pPr>
    </w:p>
    <w:p w:rsidR="00713726" w:rsidRDefault="001D6E78" w:rsidP="00E52458">
      <w:pPr>
        <w:pStyle w:val="ListParagraph"/>
        <w:numPr>
          <w:ilvl w:val="0"/>
          <w:numId w:val="1"/>
        </w:numPr>
        <w:ind w:left="737" w:hanging="737"/>
        <w:rPr>
          <w:rFonts w:cs="Arial"/>
          <w:b/>
          <w:sz w:val="20"/>
          <w:szCs w:val="20"/>
        </w:rPr>
      </w:pPr>
      <w:r>
        <w:rPr>
          <w:rFonts w:cs="Arial"/>
          <w:b/>
          <w:sz w:val="20"/>
          <w:szCs w:val="20"/>
        </w:rPr>
        <w:t>Scope</w:t>
      </w:r>
    </w:p>
    <w:p w:rsidR="000575A9" w:rsidRPr="00FE44D6" w:rsidRDefault="00825CF3" w:rsidP="00FE44D6">
      <w:pPr>
        <w:pStyle w:val="NoSpacing"/>
        <w:numPr>
          <w:ilvl w:val="1"/>
          <w:numId w:val="46"/>
        </w:numPr>
        <w:tabs>
          <w:tab w:val="left" w:pos="142"/>
        </w:tabs>
        <w:spacing w:before="120" w:after="120"/>
        <w:ind w:left="794" w:hanging="794"/>
        <w:jc w:val="both"/>
        <w:rPr>
          <w:rFonts w:cs="Arial"/>
          <w:b/>
          <w:sz w:val="20"/>
          <w:szCs w:val="20"/>
        </w:rPr>
      </w:pPr>
      <w:r w:rsidRPr="00FE44D6">
        <w:rPr>
          <w:sz w:val="20"/>
          <w:szCs w:val="20"/>
        </w:rPr>
        <w:t xml:space="preserve">This policy applies to Derwentside College Board </w:t>
      </w:r>
      <w:r w:rsidR="001F6796" w:rsidRPr="00FE44D6">
        <w:rPr>
          <w:sz w:val="20"/>
          <w:szCs w:val="20"/>
        </w:rPr>
        <w:t>Members</w:t>
      </w:r>
      <w:r w:rsidRPr="00FE44D6">
        <w:rPr>
          <w:sz w:val="20"/>
          <w:szCs w:val="20"/>
        </w:rPr>
        <w:t xml:space="preserve">, managers, staff, </w:t>
      </w:r>
      <w:r w:rsidR="001F6796" w:rsidRPr="00FE44D6">
        <w:rPr>
          <w:sz w:val="20"/>
          <w:szCs w:val="20"/>
        </w:rPr>
        <w:t>sub-</w:t>
      </w:r>
      <w:r w:rsidRPr="00FE44D6">
        <w:rPr>
          <w:sz w:val="20"/>
          <w:szCs w:val="20"/>
        </w:rPr>
        <w:t>contractors</w:t>
      </w:r>
      <w:r w:rsidR="007124B6" w:rsidRPr="00FE44D6">
        <w:rPr>
          <w:sz w:val="20"/>
          <w:szCs w:val="20"/>
        </w:rPr>
        <w:t>,</w:t>
      </w:r>
      <w:r w:rsidR="001F6796" w:rsidRPr="00FE44D6">
        <w:rPr>
          <w:sz w:val="20"/>
          <w:szCs w:val="20"/>
        </w:rPr>
        <w:t xml:space="preserve"> </w:t>
      </w:r>
      <w:r w:rsidR="007124B6" w:rsidRPr="00FE44D6">
        <w:rPr>
          <w:sz w:val="20"/>
          <w:szCs w:val="20"/>
        </w:rPr>
        <w:t>contractors</w:t>
      </w:r>
      <w:r w:rsidRPr="00FE44D6">
        <w:rPr>
          <w:sz w:val="20"/>
          <w:szCs w:val="20"/>
        </w:rPr>
        <w:t xml:space="preserve"> and learners</w:t>
      </w:r>
      <w:r w:rsidR="006D43B3" w:rsidRPr="00FE44D6">
        <w:rPr>
          <w:sz w:val="20"/>
          <w:szCs w:val="20"/>
        </w:rPr>
        <w:t>.</w:t>
      </w:r>
    </w:p>
    <w:p w:rsidR="006D43B3" w:rsidRPr="00FE44D6" w:rsidRDefault="006D43B3" w:rsidP="00FE44D6">
      <w:pPr>
        <w:pStyle w:val="NoSpacing"/>
        <w:numPr>
          <w:ilvl w:val="1"/>
          <w:numId w:val="46"/>
        </w:numPr>
        <w:tabs>
          <w:tab w:val="left" w:pos="142"/>
        </w:tabs>
        <w:spacing w:before="120" w:after="120"/>
        <w:ind w:left="794" w:hanging="794"/>
        <w:jc w:val="both"/>
        <w:rPr>
          <w:rFonts w:cs="Arial"/>
          <w:b/>
          <w:sz w:val="20"/>
          <w:szCs w:val="20"/>
        </w:rPr>
      </w:pPr>
      <w:r w:rsidRPr="00FE44D6">
        <w:rPr>
          <w:sz w:val="20"/>
          <w:szCs w:val="20"/>
        </w:rPr>
        <w:t>The college has an agreed memorandum of</w:t>
      </w:r>
      <w:r w:rsidR="00810356" w:rsidRPr="00FE44D6">
        <w:rPr>
          <w:sz w:val="20"/>
          <w:szCs w:val="20"/>
        </w:rPr>
        <w:t xml:space="preserve"> u</w:t>
      </w:r>
      <w:r w:rsidR="00E42522" w:rsidRPr="00FE44D6">
        <w:rPr>
          <w:sz w:val="20"/>
          <w:szCs w:val="20"/>
        </w:rPr>
        <w:t>nderstanding with Durham</w:t>
      </w:r>
      <w:r w:rsidR="007124B6" w:rsidRPr="00FE44D6">
        <w:rPr>
          <w:sz w:val="20"/>
          <w:szCs w:val="20"/>
        </w:rPr>
        <w:t xml:space="preserve"> Constabulary</w:t>
      </w:r>
      <w:r w:rsidR="00810356" w:rsidRPr="00FE44D6">
        <w:rPr>
          <w:sz w:val="20"/>
          <w:szCs w:val="20"/>
        </w:rPr>
        <w:t xml:space="preserve"> to enable</w:t>
      </w:r>
      <w:r w:rsidRPr="00FE44D6">
        <w:rPr>
          <w:sz w:val="20"/>
          <w:szCs w:val="20"/>
        </w:rPr>
        <w:t xml:space="preserve"> Special Branch and Derwentside College to obtain and share information relating to PREVENT in a timely, sensitive and agreed manner.</w:t>
      </w:r>
      <w:r w:rsidR="007124B6" w:rsidRPr="00FE44D6">
        <w:rPr>
          <w:sz w:val="20"/>
          <w:szCs w:val="20"/>
        </w:rPr>
        <w:t xml:space="preserve"> Derwentside College operates over a wide geographical area covering </w:t>
      </w:r>
      <w:r w:rsidR="00C97227" w:rsidRPr="00FE44D6">
        <w:rPr>
          <w:sz w:val="20"/>
          <w:szCs w:val="20"/>
        </w:rPr>
        <w:t>a number of County Police Constabularies</w:t>
      </w:r>
      <w:r w:rsidR="002E0235" w:rsidRPr="00FE44D6">
        <w:rPr>
          <w:sz w:val="20"/>
          <w:szCs w:val="20"/>
        </w:rPr>
        <w:t xml:space="preserve"> and the college </w:t>
      </w:r>
      <w:r w:rsidR="007124B6" w:rsidRPr="00FE44D6">
        <w:rPr>
          <w:sz w:val="20"/>
          <w:szCs w:val="20"/>
        </w:rPr>
        <w:t>liaise</w:t>
      </w:r>
      <w:r w:rsidR="002E0235" w:rsidRPr="00FE44D6">
        <w:rPr>
          <w:sz w:val="20"/>
          <w:szCs w:val="20"/>
        </w:rPr>
        <w:t>s</w:t>
      </w:r>
      <w:r w:rsidR="007124B6" w:rsidRPr="00FE44D6">
        <w:rPr>
          <w:sz w:val="20"/>
          <w:szCs w:val="20"/>
        </w:rPr>
        <w:t xml:space="preserve"> with these Constabularies under similar terms to share information and to address issues at a local level.</w:t>
      </w:r>
    </w:p>
    <w:p w:rsidR="00713726" w:rsidRDefault="00713726" w:rsidP="00E42522">
      <w:pPr>
        <w:spacing w:after="0" w:line="240" w:lineRule="auto"/>
        <w:rPr>
          <w:sz w:val="20"/>
          <w:szCs w:val="20"/>
        </w:rPr>
      </w:pPr>
    </w:p>
    <w:p w:rsidR="00C97227" w:rsidRPr="001D6E78" w:rsidRDefault="00C97227" w:rsidP="00E42522">
      <w:pPr>
        <w:spacing w:after="0" w:line="240" w:lineRule="auto"/>
        <w:rPr>
          <w:sz w:val="20"/>
          <w:szCs w:val="20"/>
        </w:rPr>
      </w:pPr>
    </w:p>
    <w:p w:rsidR="00713726" w:rsidRDefault="001D6E78" w:rsidP="00527ABA">
      <w:pPr>
        <w:pStyle w:val="ListParagraph"/>
        <w:numPr>
          <w:ilvl w:val="0"/>
          <w:numId w:val="1"/>
        </w:numPr>
        <w:spacing w:after="0" w:line="240" w:lineRule="auto"/>
        <w:ind w:left="737" w:hanging="737"/>
        <w:rPr>
          <w:rFonts w:cs="Arial"/>
          <w:b/>
          <w:sz w:val="20"/>
          <w:szCs w:val="20"/>
        </w:rPr>
      </w:pPr>
      <w:r>
        <w:rPr>
          <w:rFonts w:cs="Arial"/>
          <w:b/>
          <w:sz w:val="20"/>
          <w:szCs w:val="20"/>
        </w:rPr>
        <w:t>Policy / Principles</w:t>
      </w:r>
    </w:p>
    <w:p w:rsidR="00713726" w:rsidRDefault="00713726" w:rsidP="00E42522">
      <w:pPr>
        <w:spacing w:after="0" w:line="240" w:lineRule="auto"/>
        <w:rPr>
          <w:rFonts w:cs="Arial"/>
          <w:b/>
          <w:sz w:val="20"/>
          <w:szCs w:val="20"/>
        </w:rPr>
      </w:pPr>
    </w:p>
    <w:p w:rsidR="002E0235" w:rsidRPr="00E776DB" w:rsidRDefault="00191E62" w:rsidP="002E0235">
      <w:pPr>
        <w:pStyle w:val="ListParagraph"/>
        <w:numPr>
          <w:ilvl w:val="1"/>
          <w:numId w:val="44"/>
        </w:numPr>
        <w:spacing w:after="0" w:line="240" w:lineRule="auto"/>
        <w:ind w:left="720" w:hanging="720"/>
        <w:jc w:val="both"/>
        <w:rPr>
          <w:sz w:val="20"/>
          <w:szCs w:val="20"/>
        </w:rPr>
      </w:pPr>
      <w:r w:rsidRPr="00E776DB">
        <w:rPr>
          <w:sz w:val="20"/>
          <w:szCs w:val="20"/>
        </w:rPr>
        <w:t>It is a condition of funding that FE providers must comply with all relevant legislation and any statutory responsibilities associated with the delivery of education and safeguarding of learners. In order to</w:t>
      </w:r>
      <w:r w:rsidR="00E42522" w:rsidRPr="00E776DB">
        <w:rPr>
          <w:sz w:val="20"/>
          <w:szCs w:val="20"/>
        </w:rPr>
        <w:t xml:space="preserve"> comply with the PREVENT duty, t</w:t>
      </w:r>
      <w:r w:rsidRPr="00E776DB">
        <w:rPr>
          <w:sz w:val="20"/>
          <w:szCs w:val="20"/>
        </w:rPr>
        <w:t>he principles on</w:t>
      </w:r>
      <w:r w:rsidR="007B4EBD">
        <w:rPr>
          <w:sz w:val="20"/>
          <w:szCs w:val="20"/>
        </w:rPr>
        <w:t xml:space="preserve"> which Derwentside College </w:t>
      </w:r>
      <w:r w:rsidRPr="00E776DB">
        <w:rPr>
          <w:sz w:val="20"/>
          <w:szCs w:val="20"/>
        </w:rPr>
        <w:t>fulfil</w:t>
      </w:r>
      <w:r w:rsidR="007B4EBD">
        <w:rPr>
          <w:sz w:val="20"/>
          <w:szCs w:val="20"/>
        </w:rPr>
        <w:t>s</w:t>
      </w:r>
      <w:r w:rsidRPr="00E776DB">
        <w:rPr>
          <w:sz w:val="20"/>
          <w:szCs w:val="20"/>
        </w:rPr>
        <w:t xml:space="preserve"> its obligations are:</w:t>
      </w:r>
    </w:p>
    <w:p w:rsidR="002E0235" w:rsidRPr="00E776DB" w:rsidRDefault="002E0235" w:rsidP="002E0235">
      <w:pPr>
        <w:pStyle w:val="ListParagraph"/>
        <w:spacing w:after="0" w:line="240" w:lineRule="auto"/>
        <w:jc w:val="both"/>
        <w:rPr>
          <w:sz w:val="20"/>
          <w:szCs w:val="20"/>
        </w:rPr>
      </w:pPr>
    </w:p>
    <w:p w:rsidR="002E0235" w:rsidRPr="00E776DB" w:rsidRDefault="00810356" w:rsidP="00E776DB">
      <w:pPr>
        <w:pStyle w:val="ListParagraph"/>
        <w:numPr>
          <w:ilvl w:val="0"/>
          <w:numId w:val="49"/>
        </w:numPr>
        <w:spacing w:after="0" w:line="240" w:lineRule="auto"/>
        <w:jc w:val="both"/>
        <w:rPr>
          <w:sz w:val="20"/>
          <w:szCs w:val="20"/>
        </w:rPr>
      </w:pPr>
      <w:r w:rsidRPr="00E776DB">
        <w:rPr>
          <w:rFonts w:cs="Arial"/>
          <w:sz w:val="20"/>
          <w:szCs w:val="20"/>
        </w:rPr>
        <w:t>Leadership and Values</w:t>
      </w:r>
    </w:p>
    <w:p w:rsidR="002E0235" w:rsidRPr="00E776DB" w:rsidRDefault="002E0235" w:rsidP="002E0235">
      <w:pPr>
        <w:pStyle w:val="ListParagraph"/>
        <w:spacing w:after="0" w:line="240" w:lineRule="auto"/>
        <w:jc w:val="both"/>
        <w:rPr>
          <w:sz w:val="20"/>
          <w:szCs w:val="20"/>
          <w:u w:val="single"/>
        </w:rPr>
      </w:pPr>
    </w:p>
    <w:p w:rsidR="002E0235" w:rsidRPr="00E776DB" w:rsidRDefault="002E0235" w:rsidP="00E776DB">
      <w:pPr>
        <w:spacing w:after="0" w:line="240" w:lineRule="auto"/>
        <w:ind w:firstLine="720"/>
        <w:jc w:val="both"/>
        <w:rPr>
          <w:sz w:val="20"/>
          <w:szCs w:val="20"/>
        </w:rPr>
      </w:pPr>
      <w:r w:rsidRPr="00E776DB">
        <w:rPr>
          <w:rFonts w:cs="Arial"/>
          <w:sz w:val="20"/>
          <w:szCs w:val="20"/>
        </w:rPr>
        <w:t xml:space="preserve">The college </w:t>
      </w:r>
      <w:r w:rsidR="00810356" w:rsidRPr="00E776DB">
        <w:rPr>
          <w:rFonts w:cs="Arial"/>
          <w:sz w:val="20"/>
          <w:szCs w:val="20"/>
        </w:rPr>
        <w:t>promote</w:t>
      </w:r>
      <w:r w:rsidRPr="00E776DB">
        <w:rPr>
          <w:rFonts w:cs="Arial"/>
          <w:sz w:val="20"/>
          <w:szCs w:val="20"/>
        </w:rPr>
        <w:t>s</w:t>
      </w:r>
      <w:r w:rsidR="00810356" w:rsidRPr="00E776DB">
        <w:rPr>
          <w:rFonts w:cs="Arial"/>
          <w:sz w:val="20"/>
          <w:szCs w:val="20"/>
        </w:rPr>
        <w:t xml:space="preserve"> an ethos which upholds the core values of shared responsibility and well</w:t>
      </w:r>
      <w:r w:rsidR="00387C6F" w:rsidRPr="00E776DB">
        <w:rPr>
          <w:rFonts w:cs="Arial"/>
          <w:sz w:val="20"/>
          <w:szCs w:val="20"/>
        </w:rPr>
        <w:t>-</w:t>
      </w:r>
      <w:r w:rsidR="00810356" w:rsidRPr="00E776DB">
        <w:rPr>
          <w:rFonts w:cs="Arial"/>
          <w:sz w:val="20"/>
          <w:szCs w:val="20"/>
        </w:rPr>
        <w:t xml:space="preserve">being for all </w:t>
      </w:r>
      <w:r w:rsidR="00E776DB">
        <w:rPr>
          <w:rFonts w:cs="Arial"/>
          <w:sz w:val="20"/>
          <w:szCs w:val="20"/>
        </w:rPr>
        <w:tab/>
      </w:r>
      <w:r w:rsidR="00810356" w:rsidRPr="00E776DB">
        <w:rPr>
          <w:rFonts w:cs="Arial"/>
          <w:sz w:val="20"/>
          <w:szCs w:val="20"/>
        </w:rPr>
        <w:t>learners, staff and visitors and</w:t>
      </w:r>
      <w:r w:rsidR="00E42522" w:rsidRPr="00E776DB">
        <w:rPr>
          <w:rFonts w:cs="Arial"/>
          <w:sz w:val="20"/>
          <w:szCs w:val="20"/>
        </w:rPr>
        <w:t xml:space="preserve"> promote respect, equality, </w:t>
      </w:r>
      <w:r w:rsidR="00810356" w:rsidRPr="00E776DB">
        <w:rPr>
          <w:rFonts w:cs="Arial"/>
          <w:sz w:val="20"/>
          <w:szCs w:val="20"/>
        </w:rPr>
        <w:t xml:space="preserve">diversity and understanding. </w:t>
      </w:r>
    </w:p>
    <w:p w:rsidR="002E0235" w:rsidRPr="002E0235" w:rsidRDefault="002E0235" w:rsidP="002E0235">
      <w:pPr>
        <w:pStyle w:val="ListParagraph"/>
        <w:spacing w:after="0" w:line="240" w:lineRule="auto"/>
        <w:jc w:val="both"/>
        <w:rPr>
          <w:sz w:val="20"/>
          <w:szCs w:val="20"/>
        </w:rPr>
      </w:pPr>
    </w:p>
    <w:p w:rsidR="002E0235" w:rsidRPr="00E776DB" w:rsidRDefault="00810356" w:rsidP="00E776DB">
      <w:pPr>
        <w:pStyle w:val="ListParagraph"/>
        <w:numPr>
          <w:ilvl w:val="0"/>
          <w:numId w:val="49"/>
        </w:numPr>
        <w:spacing w:after="0" w:line="240" w:lineRule="auto"/>
        <w:jc w:val="both"/>
        <w:rPr>
          <w:sz w:val="20"/>
          <w:szCs w:val="20"/>
        </w:rPr>
      </w:pPr>
      <w:r w:rsidRPr="00E776DB">
        <w:rPr>
          <w:rFonts w:cs="Arial"/>
          <w:sz w:val="20"/>
          <w:szCs w:val="20"/>
        </w:rPr>
        <w:t>Teaching and Learning</w:t>
      </w:r>
    </w:p>
    <w:p w:rsidR="002E0235" w:rsidRPr="002E0235" w:rsidRDefault="002E0235" w:rsidP="002E0235">
      <w:pPr>
        <w:pStyle w:val="ListParagraph"/>
        <w:spacing w:after="0" w:line="240" w:lineRule="auto"/>
        <w:jc w:val="both"/>
        <w:rPr>
          <w:sz w:val="20"/>
          <w:szCs w:val="20"/>
        </w:rPr>
      </w:pPr>
    </w:p>
    <w:p w:rsidR="002E0235" w:rsidRPr="00E776DB" w:rsidRDefault="00E776DB" w:rsidP="00E776DB">
      <w:pPr>
        <w:spacing w:after="0" w:line="240" w:lineRule="auto"/>
        <w:ind w:left="720" w:hanging="720"/>
        <w:jc w:val="both"/>
        <w:rPr>
          <w:sz w:val="20"/>
          <w:szCs w:val="20"/>
        </w:rPr>
      </w:pPr>
      <w:r>
        <w:rPr>
          <w:rFonts w:cs="Arial"/>
          <w:sz w:val="20"/>
          <w:szCs w:val="20"/>
        </w:rPr>
        <w:tab/>
      </w:r>
      <w:r w:rsidR="002E0235" w:rsidRPr="00E776DB">
        <w:rPr>
          <w:rFonts w:cs="Arial"/>
          <w:sz w:val="20"/>
          <w:szCs w:val="20"/>
        </w:rPr>
        <w:t xml:space="preserve">The college </w:t>
      </w:r>
      <w:r w:rsidR="00810356" w:rsidRPr="00E776DB">
        <w:rPr>
          <w:rFonts w:cs="Arial"/>
          <w:sz w:val="20"/>
          <w:szCs w:val="20"/>
        </w:rPr>
        <w:t>provide</w:t>
      </w:r>
      <w:r w:rsidR="002E0235" w:rsidRPr="00E776DB">
        <w:rPr>
          <w:rFonts w:cs="Arial"/>
          <w:sz w:val="20"/>
          <w:szCs w:val="20"/>
        </w:rPr>
        <w:t>s</w:t>
      </w:r>
      <w:r w:rsidR="00810356" w:rsidRPr="00E776DB">
        <w:rPr>
          <w:rFonts w:cs="Arial"/>
          <w:sz w:val="20"/>
          <w:szCs w:val="20"/>
        </w:rPr>
        <w:t xml:space="preserve"> a curriculum which promotes knowledge, skills and understanding by </w:t>
      </w:r>
      <w:r w:rsidR="00B744CE" w:rsidRPr="00E776DB">
        <w:rPr>
          <w:rFonts w:cs="Arial"/>
          <w:sz w:val="20"/>
          <w:szCs w:val="20"/>
        </w:rPr>
        <w:t>challenging</w:t>
      </w:r>
      <w:r w:rsidR="00810356" w:rsidRPr="00E776DB">
        <w:rPr>
          <w:rFonts w:cs="Arial"/>
          <w:sz w:val="20"/>
          <w:szCs w:val="20"/>
        </w:rPr>
        <w:t xml:space="preserve"> extremist ideology an</w:t>
      </w:r>
      <w:r w:rsidR="00D5727F" w:rsidRPr="00E776DB">
        <w:rPr>
          <w:rFonts w:cs="Arial"/>
          <w:sz w:val="20"/>
          <w:szCs w:val="20"/>
        </w:rPr>
        <w:t xml:space="preserve">d supporting the learner voice. </w:t>
      </w:r>
      <w:r w:rsidR="00810356" w:rsidRPr="00E776DB">
        <w:rPr>
          <w:rFonts w:cs="Arial"/>
          <w:sz w:val="20"/>
          <w:szCs w:val="20"/>
        </w:rPr>
        <w:t>To achieve this</w:t>
      </w:r>
      <w:r w:rsidR="00387C6F" w:rsidRPr="00E776DB">
        <w:rPr>
          <w:rFonts w:cs="Arial"/>
          <w:sz w:val="20"/>
          <w:szCs w:val="20"/>
        </w:rPr>
        <w:t>,</w:t>
      </w:r>
      <w:r w:rsidR="00810356" w:rsidRPr="00E776DB">
        <w:rPr>
          <w:rFonts w:cs="Arial"/>
          <w:sz w:val="20"/>
          <w:szCs w:val="20"/>
        </w:rPr>
        <w:t xml:space="preserve"> equ</w:t>
      </w:r>
      <w:r w:rsidR="00B744CE" w:rsidRPr="00E776DB">
        <w:rPr>
          <w:rFonts w:cs="Arial"/>
          <w:sz w:val="20"/>
          <w:szCs w:val="20"/>
        </w:rPr>
        <w:t xml:space="preserve">ality, diversity, inclusion, </w:t>
      </w:r>
      <w:r w:rsidR="00810356" w:rsidRPr="00E776DB">
        <w:rPr>
          <w:rFonts w:cs="Arial"/>
          <w:sz w:val="20"/>
          <w:szCs w:val="20"/>
        </w:rPr>
        <w:t xml:space="preserve">social cohesion </w:t>
      </w:r>
      <w:r w:rsidR="00B744CE" w:rsidRPr="00E776DB">
        <w:rPr>
          <w:rFonts w:cs="Arial"/>
          <w:sz w:val="20"/>
          <w:szCs w:val="20"/>
        </w:rPr>
        <w:t xml:space="preserve">and issues pertaining to PREVENT </w:t>
      </w:r>
      <w:r w:rsidR="002E0235" w:rsidRPr="00E776DB">
        <w:rPr>
          <w:rFonts w:cs="Arial"/>
          <w:sz w:val="20"/>
          <w:szCs w:val="20"/>
        </w:rPr>
        <w:t>are</w:t>
      </w:r>
      <w:r w:rsidR="00B744CE" w:rsidRPr="00E776DB">
        <w:rPr>
          <w:rFonts w:cs="Arial"/>
          <w:sz w:val="20"/>
          <w:szCs w:val="20"/>
        </w:rPr>
        <w:t xml:space="preserve"> embedded into the curriculum.</w:t>
      </w:r>
    </w:p>
    <w:p w:rsidR="002E0235" w:rsidRPr="002E0235" w:rsidRDefault="002E0235" w:rsidP="002E0235">
      <w:pPr>
        <w:pStyle w:val="ListParagraph"/>
        <w:spacing w:after="0" w:line="240" w:lineRule="auto"/>
        <w:jc w:val="both"/>
        <w:rPr>
          <w:sz w:val="20"/>
          <w:szCs w:val="20"/>
        </w:rPr>
      </w:pPr>
    </w:p>
    <w:p w:rsidR="002E0235" w:rsidRPr="00E776DB" w:rsidRDefault="00810356" w:rsidP="00E776DB">
      <w:pPr>
        <w:pStyle w:val="ListParagraph"/>
        <w:numPr>
          <w:ilvl w:val="0"/>
          <w:numId w:val="49"/>
        </w:numPr>
        <w:spacing w:after="0" w:line="240" w:lineRule="auto"/>
        <w:jc w:val="both"/>
        <w:rPr>
          <w:sz w:val="20"/>
          <w:szCs w:val="20"/>
        </w:rPr>
      </w:pPr>
      <w:r w:rsidRPr="00E776DB">
        <w:rPr>
          <w:rFonts w:cs="Arial"/>
          <w:sz w:val="20"/>
          <w:szCs w:val="20"/>
        </w:rPr>
        <w:t>Learner Support</w:t>
      </w:r>
    </w:p>
    <w:p w:rsidR="002E0235" w:rsidRPr="002E0235" w:rsidRDefault="002E0235" w:rsidP="002E0235">
      <w:pPr>
        <w:pStyle w:val="ListParagraph"/>
        <w:spacing w:after="0" w:line="240" w:lineRule="auto"/>
        <w:jc w:val="both"/>
        <w:rPr>
          <w:sz w:val="20"/>
          <w:szCs w:val="20"/>
        </w:rPr>
      </w:pPr>
    </w:p>
    <w:p w:rsidR="002E0235" w:rsidRPr="00E776DB" w:rsidRDefault="00E776DB" w:rsidP="00E776DB">
      <w:pPr>
        <w:spacing w:after="0" w:line="240" w:lineRule="auto"/>
        <w:ind w:left="720" w:hanging="720"/>
        <w:jc w:val="both"/>
        <w:rPr>
          <w:sz w:val="20"/>
          <w:szCs w:val="20"/>
        </w:rPr>
      </w:pPr>
      <w:r>
        <w:rPr>
          <w:rFonts w:cs="Arial"/>
          <w:sz w:val="20"/>
          <w:szCs w:val="20"/>
        </w:rPr>
        <w:tab/>
      </w:r>
      <w:r w:rsidR="002E0235" w:rsidRPr="00E776DB">
        <w:rPr>
          <w:rFonts w:cs="Arial"/>
          <w:sz w:val="20"/>
          <w:szCs w:val="20"/>
        </w:rPr>
        <w:t xml:space="preserve">The college </w:t>
      </w:r>
      <w:r w:rsidR="00810356" w:rsidRPr="00E776DB">
        <w:rPr>
          <w:rFonts w:cs="Arial"/>
          <w:sz w:val="20"/>
          <w:szCs w:val="20"/>
        </w:rPr>
        <w:t>ensure</w:t>
      </w:r>
      <w:r w:rsidR="002E0235" w:rsidRPr="00E776DB">
        <w:rPr>
          <w:rFonts w:cs="Arial"/>
          <w:sz w:val="20"/>
          <w:szCs w:val="20"/>
        </w:rPr>
        <w:t>s</w:t>
      </w:r>
      <w:r w:rsidR="00810356" w:rsidRPr="00E776DB">
        <w:rPr>
          <w:rFonts w:cs="Arial"/>
          <w:sz w:val="20"/>
          <w:szCs w:val="20"/>
        </w:rPr>
        <w:t xml:space="preserve"> that staff are confident to take preventative and responsive steps to support learners vulnerable to the dange</w:t>
      </w:r>
      <w:r w:rsidR="002E0235" w:rsidRPr="00E776DB">
        <w:rPr>
          <w:rFonts w:cs="Arial"/>
          <w:sz w:val="20"/>
          <w:szCs w:val="20"/>
        </w:rPr>
        <w:t xml:space="preserve">rs of radicalisation. This is </w:t>
      </w:r>
      <w:r w:rsidR="00810356" w:rsidRPr="00E776DB">
        <w:rPr>
          <w:rFonts w:cs="Arial"/>
          <w:sz w:val="20"/>
          <w:szCs w:val="20"/>
        </w:rPr>
        <w:t xml:space="preserve">achieved by strong and effective learner support services, developing community awareness and cohesion, implementing anti-bullying policies and challenging </w:t>
      </w:r>
      <w:r w:rsidR="00810356" w:rsidRPr="00E776DB">
        <w:rPr>
          <w:rFonts w:cs="Arial"/>
          <w:sz w:val="20"/>
          <w:szCs w:val="20"/>
        </w:rPr>
        <w:lastRenderedPageBreak/>
        <w:t xml:space="preserve">discriminatory behaviour and early intervention through Channel </w:t>
      </w:r>
      <w:r w:rsidR="007124B6">
        <w:rPr>
          <w:rStyle w:val="FootnoteReference"/>
          <w:rFonts w:cs="Arial"/>
          <w:sz w:val="20"/>
          <w:szCs w:val="20"/>
        </w:rPr>
        <w:footnoteReference w:id="1"/>
      </w:r>
      <w:r w:rsidR="007124B6" w:rsidRPr="00E776DB">
        <w:rPr>
          <w:rFonts w:cs="Arial"/>
          <w:sz w:val="20"/>
          <w:szCs w:val="20"/>
        </w:rPr>
        <w:t xml:space="preserve"> </w:t>
      </w:r>
      <w:r w:rsidR="00810356" w:rsidRPr="00E776DB">
        <w:rPr>
          <w:rFonts w:cs="Arial"/>
          <w:sz w:val="20"/>
          <w:szCs w:val="20"/>
        </w:rPr>
        <w:t>utilising safeguarding and crime prevention processes.</w:t>
      </w:r>
    </w:p>
    <w:p w:rsidR="00E776DB" w:rsidRPr="00E776DB" w:rsidRDefault="00E776DB" w:rsidP="00E776DB">
      <w:pPr>
        <w:pStyle w:val="ListParagraph"/>
        <w:spacing w:after="0" w:line="240" w:lineRule="auto"/>
        <w:jc w:val="both"/>
        <w:rPr>
          <w:sz w:val="20"/>
          <w:szCs w:val="20"/>
        </w:rPr>
      </w:pPr>
    </w:p>
    <w:p w:rsidR="00810356" w:rsidRPr="00E776DB" w:rsidRDefault="00810356" w:rsidP="00E776DB">
      <w:pPr>
        <w:pStyle w:val="ListParagraph"/>
        <w:numPr>
          <w:ilvl w:val="0"/>
          <w:numId w:val="49"/>
        </w:numPr>
        <w:spacing w:after="0" w:line="240" w:lineRule="auto"/>
        <w:jc w:val="both"/>
        <w:rPr>
          <w:sz w:val="20"/>
          <w:szCs w:val="20"/>
        </w:rPr>
      </w:pPr>
      <w:r w:rsidRPr="00E776DB">
        <w:rPr>
          <w:rFonts w:cs="Arial"/>
          <w:sz w:val="20"/>
          <w:szCs w:val="20"/>
        </w:rPr>
        <w:t>Risk Management</w:t>
      </w:r>
    </w:p>
    <w:p w:rsidR="00E75785" w:rsidRPr="007124B6" w:rsidRDefault="00E75785" w:rsidP="001F6796">
      <w:pPr>
        <w:spacing w:after="0" w:line="240" w:lineRule="auto"/>
        <w:jc w:val="both"/>
        <w:rPr>
          <w:rFonts w:cs="Arial"/>
          <w:sz w:val="20"/>
          <w:szCs w:val="20"/>
        </w:rPr>
      </w:pPr>
    </w:p>
    <w:p w:rsidR="00713726" w:rsidRPr="00E776DB" w:rsidRDefault="00E776DB" w:rsidP="00E776DB">
      <w:pPr>
        <w:spacing w:after="0" w:line="240" w:lineRule="auto"/>
        <w:ind w:left="720" w:hanging="720"/>
        <w:jc w:val="both"/>
        <w:rPr>
          <w:rFonts w:cs="Arial"/>
          <w:sz w:val="20"/>
          <w:szCs w:val="20"/>
        </w:rPr>
      </w:pPr>
      <w:r>
        <w:rPr>
          <w:rFonts w:cs="Arial"/>
          <w:sz w:val="20"/>
          <w:szCs w:val="20"/>
        </w:rPr>
        <w:tab/>
      </w:r>
      <w:r w:rsidR="005233E8" w:rsidRPr="00E776DB">
        <w:rPr>
          <w:rFonts w:cs="Arial"/>
          <w:sz w:val="20"/>
          <w:szCs w:val="20"/>
        </w:rPr>
        <w:t xml:space="preserve">The college </w:t>
      </w:r>
      <w:r w:rsidR="007124B6" w:rsidRPr="00E776DB">
        <w:rPr>
          <w:rFonts w:cs="Arial"/>
          <w:sz w:val="20"/>
          <w:szCs w:val="20"/>
        </w:rPr>
        <w:t>single point of contact</w:t>
      </w:r>
      <w:r w:rsidR="002E0235" w:rsidRPr="00E776DB">
        <w:rPr>
          <w:rFonts w:cs="Arial"/>
          <w:sz w:val="20"/>
          <w:szCs w:val="20"/>
        </w:rPr>
        <w:t xml:space="preserve"> </w:t>
      </w:r>
      <w:r w:rsidR="007124B6" w:rsidRPr="00E776DB">
        <w:rPr>
          <w:rFonts w:cs="Arial"/>
          <w:sz w:val="20"/>
          <w:szCs w:val="20"/>
        </w:rPr>
        <w:t>liaise</w:t>
      </w:r>
      <w:r w:rsidR="002E0235" w:rsidRPr="00E776DB">
        <w:rPr>
          <w:rFonts w:cs="Arial"/>
          <w:sz w:val="20"/>
          <w:szCs w:val="20"/>
        </w:rPr>
        <w:t>s</w:t>
      </w:r>
      <w:r w:rsidR="007124B6" w:rsidRPr="00E776DB">
        <w:rPr>
          <w:rFonts w:cs="Arial"/>
          <w:sz w:val="20"/>
          <w:szCs w:val="20"/>
        </w:rPr>
        <w:t xml:space="preserve"> with the Regional PREVENT Co-ordinator to</w:t>
      </w:r>
      <w:r w:rsidR="007124B6" w:rsidRPr="00E776DB">
        <w:rPr>
          <w:sz w:val="20"/>
          <w:szCs w:val="20"/>
        </w:rPr>
        <w:t xml:space="preserve"> assess changes in local, regional, national and international terror alert levels</w:t>
      </w:r>
      <w:r w:rsidR="007124B6" w:rsidRPr="00E776DB">
        <w:rPr>
          <w:rFonts w:cs="Arial"/>
          <w:sz w:val="20"/>
          <w:szCs w:val="20"/>
        </w:rPr>
        <w:t xml:space="preserve"> and </w:t>
      </w:r>
      <w:r w:rsidR="005233E8" w:rsidRPr="00E776DB">
        <w:rPr>
          <w:rFonts w:cs="Arial"/>
          <w:sz w:val="20"/>
          <w:szCs w:val="20"/>
        </w:rPr>
        <w:t>constantly review</w:t>
      </w:r>
      <w:r w:rsidR="002E0235" w:rsidRPr="00E776DB">
        <w:rPr>
          <w:rFonts w:cs="Arial"/>
          <w:sz w:val="20"/>
          <w:szCs w:val="20"/>
        </w:rPr>
        <w:t>s</w:t>
      </w:r>
      <w:r w:rsidR="005233E8" w:rsidRPr="00E776DB">
        <w:rPr>
          <w:rFonts w:cs="Arial"/>
          <w:sz w:val="20"/>
          <w:szCs w:val="20"/>
        </w:rPr>
        <w:t xml:space="preserve"> the threat of extremism and the direct and indirect impact on colleg</w:t>
      </w:r>
      <w:r w:rsidR="002E0235" w:rsidRPr="00E776DB">
        <w:rPr>
          <w:rFonts w:cs="Arial"/>
          <w:sz w:val="20"/>
          <w:szCs w:val="20"/>
        </w:rPr>
        <w:t xml:space="preserve">e learners and staff. This </w:t>
      </w:r>
      <w:r w:rsidR="005233E8" w:rsidRPr="00E776DB">
        <w:rPr>
          <w:rFonts w:cs="Arial"/>
          <w:sz w:val="20"/>
          <w:szCs w:val="20"/>
        </w:rPr>
        <w:t>include</w:t>
      </w:r>
      <w:r w:rsidR="002E0235" w:rsidRPr="00E776DB">
        <w:rPr>
          <w:rFonts w:cs="Arial"/>
          <w:sz w:val="20"/>
          <w:szCs w:val="20"/>
        </w:rPr>
        <w:t>s</w:t>
      </w:r>
      <w:r w:rsidR="005233E8" w:rsidRPr="00E776DB">
        <w:rPr>
          <w:rFonts w:cs="Arial"/>
          <w:sz w:val="20"/>
          <w:szCs w:val="20"/>
        </w:rPr>
        <w:t xml:space="preserve"> proportion</w:t>
      </w:r>
      <w:r w:rsidR="002E0235" w:rsidRPr="00E776DB">
        <w:rPr>
          <w:rFonts w:cs="Arial"/>
          <w:sz w:val="20"/>
          <w:szCs w:val="20"/>
        </w:rPr>
        <w:t>ate</w:t>
      </w:r>
      <w:r w:rsidR="005233E8" w:rsidRPr="00E776DB">
        <w:rPr>
          <w:rFonts w:cs="Arial"/>
          <w:sz w:val="20"/>
          <w:szCs w:val="20"/>
        </w:rPr>
        <w:t xml:space="preserve"> responses to local, regional, national and international events, ensuring plans are in place to respond to threats, acts or incidents pertinent to PREVENT and </w:t>
      </w:r>
      <w:r w:rsidR="007124B6" w:rsidRPr="00E776DB">
        <w:rPr>
          <w:rFonts w:cs="Arial"/>
          <w:sz w:val="20"/>
          <w:szCs w:val="20"/>
        </w:rPr>
        <w:t>maintaining</w:t>
      </w:r>
      <w:r w:rsidR="005233E8" w:rsidRPr="00E776DB">
        <w:rPr>
          <w:rFonts w:cs="Arial"/>
          <w:sz w:val="20"/>
          <w:szCs w:val="20"/>
        </w:rPr>
        <w:t xml:space="preserve"> effective ICT security user policies.</w:t>
      </w:r>
      <w:r w:rsidR="004D69FA" w:rsidRPr="00E776DB">
        <w:rPr>
          <w:rFonts w:cs="Arial"/>
          <w:sz w:val="20"/>
          <w:szCs w:val="20"/>
        </w:rPr>
        <w:t xml:space="preserve"> </w:t>
      </w:r>
    </w:p>
    <w:p w:rsidR="00E75785" w:rsidRDefault="00E75785" w:rsidP="00527ABA">
      <w:pPr>
        <w:spacing w:after="0" w:line="240" w:lineRule="auto"/>
        <w:jc w:val="both"/>
        <w:rPr>
          <w:sz w:val="20"/>
          <w:szCs w:val="20"/>
        </w:rPr>
      </w:pPr>
    </w:p>
    <w:p w:rsidR="00DF472C" w:rsidRDefault="00DF472C" w:rsidP="00527ABA">
      <w:pPr>
        <w:spacing w:after="0" w:line="240" w:lineRule="auto"/>
        <w:jc w:val="both"/>
        <w:rPr>
          <w:sz w:val="20"/>
          <w:szCs w:val="20"/>
        </w:rPr>
      </w:pPr>
    </w:p>
    <w:p w:rsidR="00C97227" w:rsidRPr="001D6E78" w:rsidRDefault="00C97227" w:rsidP="00527ABA">
      <w:pPr>
        <w:spacing w:after="0" w:line="240" w:lineRule="auto"/>
        <w:jc w:val="both"/>
        <w:rPr>
          <w:sz w:val="20"/>
          <w:szCs w:val="20"/>
        </w:rPr>
      </w:pPr>
    </w:p>
    <w:p w:rsidR="00713726" w:rsidRDefault="005233E8" w:rsidP="00527ABA">
      <w:pPr>
        <w:pStyle w:val="ListParagraph"/>
        <w:numPr>
          <w:ilvl w:val="0"/>
          <w:numId w:val="44"/>
        </w:numPr>
        <w:spacing w:after="0" w:line="240" w:lineRule="auto"/>
        <w:ind w:left="737" w:hanging="737"/>
        <w:jc w:val="both"/>
        <w:rPr>
          <w:rFonts w:cs="Arial"/>
          <w:b/>
          <w:sz w:val="20"/>
          <w:szCs w:val="20"/>
        </w:rPr>
      </w:pPr>
      <w:r>
        <w:rPr>
          <w:rFonts w:cs="Arial"/>
          <w:b/>
          <w:sz w:val="20"/>
          <w:szCs w:val="20"/>
        </w:rPr>
        <w:t>Procedures</w:t>
      </w:r>
    </w:p>
    <w:p w:rsidR="00713726" w:rsidRPr="00713726" w:rsidRDefault="00713726" w:rsidP="00527ABA">
      <w:pPr>
        <w:pStyle w:val="ListParagraph"/>
        <w:spacing w:after="0" w:line="240" w:lineRule="auto"/>
        <w:ind w:left="851"/>
        <w:jc w:val="both"/>
        <w:rPr>
          <w:rFonts w:cs="Arial"/>
          <w:b/>
          <w:sz w:val="20"/>
          <w:szCs w:val="20"/>
        </w:rPr>
      </w:pPr>
    </w:p>
    <w:p w:rsidR="00A84B19" w:rsidRPr="00A84B19" w:rsidRDefault="001F6796" w:rsidP="00527ABA">
      <w:pPr>
        <w:pStyle w:val="ListParagraph"/>
        <w:numPr>
          <w:ilvl w:val="1"/>
          <w:numId w:val="44"/>
        </w:numPr>
        <w:spacing w:after="0" w:line="240" w:lineRule="auto"/>
        <w:ind w:left="720" w:hanging="720"/>
        <w:jc w:val="both"/>
        <w:rPr>
          <w:rFonts w:cs="Arial"/>
          <w:sz w:val="20"/>
          <w:szCs w:val="20"/>
        </w:rPr>
      </w:pPr>
      <w:r>
        <w:rPr>
          <w:rFonts w:cs="Arial"/>
          <w:sz w:val="20"/>
          <w:szCs w:val="20"/>
        </w:rPr>
        <w:t xml:space="preserve">The college </w:t>
      </w:r>
      <w:r w:rsidR="00A84B19">
        <w:rPr>
          <w:rFonts w:cs="Arial"/>
          <w:sz w:val="20"/>
          <w:szCs w:val="20"/>
        </w:rPr>
        <w:t>w</w:t>
      </w:r>
      <w:r w:rsidR="00A84B19" w:rsidRPr="00A84B19">
        <w:rPr>
          <w:rFonts w:cs="Arial"/>
          <w:sz w:val="20"/>
          <w:szCs w:val="20"/>
        </w:rPr>
        <w:t>ork</w:t>
      </w:r>
      <w:r>
        <w:rPr>
          <w:rFonts w:cs="Arial"/>
          <w:sz w:val="20"/>
          <w:szCs w:val="20"/>
        </w:rPr>
        <w:t>s</w:t>
      </w:r>
      <w:r w:rsidR="00A84B19" w:rsidRPr="00A84B19">
        <w:rPr>
          <w:rFonts w:cs="Arial"/>
          <w:sz w:val="20"/>
          <w:szCs w:val="20"/>
        </w:rPr>
        <w:t xml:space="preserve"> in partnership and actively engage</w:t>
      </w:r>
      <w:r>
        <w:rPr>
          <w:rFonts w:cs="Arial"/>
          <w:sz w:val="20"/>
          <w:szCs w:val="20"/>
        </w:rPr>
        <w:t>s</w:t>
      </w:r>
      <w:r w:rsidR="00A84B19" w:rsidRPr="00A84B19">
        <w:rPr>
          <w:rFonts w:cs="Arial"/>
          <w:sz w:val="20"/>
          <w:szCs w:val="20"/>
        </w:rPr>
        <w:t xml:space="preserve"> with </w:t>
      </w:r>
      <w:r>
        <w:rPr>
          <w:rFonts w:cs="Arial"/>
          <w:sz w:val="20"/>
          <w:szCs w:val="20"/>
        </w:rPr>
        <w:t>sub-contractors, contractors</w:t>
      </w:r>
      <w:r w:rsidR="00A84B19" w:rsidRPr="00A84B19">
        <w:rPr>
          <w:rFonts w:cs="Arial"/>
          <w:sz w:val="20"/>
          <w:szCs w:val="20"/>
        </w:rPr>
        <w:t>, community leaders, police and local support agencies to ensure the shared understanding o</w:t>
      </w:r>
      <w:r w:rsidR="0006261D">
        <w:rPr>
          <w:rFonts w:cs="Arial"/>
          <w:sz w:val="20"/>
          <w:szCs w:val="20"/>
        </w:rPr>
        <w:t>f mutual</w:t>
      </w:r>
      <w:r w:rsidR="00A84B19" w:rsidRPr="00A84B19">
        <w:rPr>
          <w:rFonts w:cs="Arial"/>
          <w:sz w:val="20"/>
          <w:szCs w:val="20"/>
        </w:rPr>
        <w:t xml:space="preserve"> responsibilities under the PREVENT duty via training and the lawful sharing of information.</w:t>
      </w:r>
    </w:p>
    <w:p w:rsidR="00A84B19" w:rsidRDefault="00A84B19" w:rsidP="00527ABA">
      <w:pPr>
        <w:pStyle w:val="ListParagraph"/>
        <w:spacing w:after="0" w:line="240" w:lineRule="auto"/>
        <w:ind w:left="851"/>
        <w:jc w:val="both"/>
        <w:rPr>
          <w:rFonts w:cs="Arial"/>
          <w:sz w:val="20"/>
          <w:szCs w:val="20"/>
        </w:rPr>
      </w:pPr>
    </w:p>
    <w:p w:rsidR="00A84B19" w:rsidRPr="00DF472C" w:rsidRDefault="008704EA" w:rsidP="00DF472C">
      <w:pPr>
        <w:pStyle w:val="ListParagraph"/>
        <w:numPr>
          <w:ilvl w:val="1"/>
          <w:numId w:val="44"/>
        </w:numPr>
        <w:spacing w:after="0" w:line="240" w:lineRule="auto"/>
        <w:ind w:left="720" w:hanging="720"/>
        <w:jc w:val="both"/>
        <w:rPr>
          <w:rFonts w:cs="Arial"/>
          <w:sz w:val="20"/>
          <w:szCs w:val="20"/>
        </w:rPr>
      </w:pPr>
      <w:r>
        <w:rPr>
          <w:rFonts w:cs="Arial"/>
          <w:sz w:val="20"/>
          <w:szCs w:val="20"/>
        </w:rPr>
        <w:t xml:space="preserve">The college </w:t>
      </w:r>
      <w:r w:rsidR="001F6796">
        <w:rPr>
          <w:rFonts w:cs="Arial"/>
          <w:sz w:val="20"/>
          <w:szCs w:val="20"/>
        </w:rPr>
        <w:t xml:space="preserve">has </w:t>
      </w:r>
      <w:r>
        <w:rPr>
          <w:rFonts w:cs="Arial"/>
          <w:sz w:val="20"/>
          <w:szCs w:val="20"/>
        </w:rPr>
        <w:t>a single point of contact for all matters relating to PREVENT. This pe</w:t>
      </w:r>
      <w:r w:rsidR="005233E8">
        <w:rPr>
          <w:rFonts w:cs="Arial"/>
          <w:sz w:val="20"/>
          <w:szCs w:val="20"/>
        </w:rPr>
        <w:t>rson has responsibility for co-ordinating</w:t>
      </w:r>
      <w:r>
        <w:rPr>
          <w:rFonts w:cs="Arial"/>
          <w:sz w:val="20"/>
          <w:szCs w:val="20"/>
        </w:rPr>
        <w:t xml:space="preserve"> all interviews, a</w:t>
      </w:r>
      <w:r w:rsidR="00387C6F">
        <w:rPr>
          <w:rFonts w:cs="Arial"/>
          <w:sz w:val="20"/>
          <w:szCs w:val="20"/>
        </w:rPr>
        <w:t>dministration and referrals to the</w:t>
      </w:r>
      <w:r>
        <w:rPr>
          <w:rFonts w:cs="Arial"/>
          <w:sz w:val="20"/>
          <w:szCs w:val="20"/>
        </w:rPr>
        <w:t xml:space="preserve"> police and Channel</w:t>
      </w:r>
      <w:r w:rsidR="00E42522">
        <w:rPr>
          <w:rFonts w:cs="Arial"/>
          <w:sz w:val="20"/>
          <w:szCs w:val="20"/>
        </w:rPr>
        <w:t xml:space="preserve"> </w:t>
      </w:r>
      <w:r>
        <w:rPr>
          <w:rFonts w:cs="Arial"/>
          <w:sz w:val="20"/>
          <w:szCs w:val="20"/>
        </w:rPr>
        <w:t xml:space="preserve">on behalf of the Board and </w:t>
      </w:r>
      <w:r w:rsidR="005233E8">
        <w:rPr>
          <w:rFonts w:cs="Arial"/>
          <w:sz w:val="20"/>
          <w:szCs w:val="20"/>
        </w:rPr>
        <w:t xml:space="preserve">the </w:t>
      </w:r>
      <w:r>
        <w:rPr>
          <w:rFonts w:cs="Arial"/>
          <w:sz w:val="20"/>
          <w:szCs w:val="20"/>
        </w:rPr>
        <w:t>Senior Management Team.</w:t>
      </w:r>
      <w:r w:rsidR="001F6796">
        <w:rPr>
          <w:rFonts w:cs="Arial"/>
          <w:sz w:val="20"/>
          <w:szCs w:val="20"/>
        </w:rPr>
        <w:t xml:space="preserve"> </w:t>
      </w:r>
      <w:r w:rsidR="00A84B19" w:rsidRPr="00DF472C">
        <w:rPr>
          <w:sz w:val="20"/>
          <w:szCs w:val="20"/>
        </w:rPr>
        <w:t>The college single point of contact will use the approved documentation from</w:t>
      </w:r>
      <w:r w:rsidR="0006261D" w:rsidRPr="00DF472C">
        <w:rPr>
          <w:sz w:val="20"/>
          <w:szCs w:val="20"/>
        </w:rPr>
        <w:t xml:space="preserve"> Regional</w:t>
      </w:r>
      <w:r w:rsidR="00A84B19" w:rsidRPr="00DF472C">
        <w:rPr>
          <w:sz w:val="20"/>
          <w:szCs w:val="20"/>
        </w:rPr>
        <w:t xml:space="preserve"> Police </w:t>
      </w:r>
      <w:r w:rsidR="0006261D" w:rsidRPr="00DF472C">
        <w:rPr>
          <w:sz w:val="20"/>
          <w:szCs w:val="20"/>
        </w:rPr>
        <w:t xml:space="preserve">Constabularies </w:t>
      </w:r>
      <w:r w:rsidR="00A84B19" w:rsidRPr="00DF472C">
        <w:rPr>
          <w:sz w:val="20"/>
          <w:szCs w:val="20"/>
        </w:rPr>
        <w:t>and Channe</w:t>
      </w:r>
      <w:r w:rsidR="00E42522" w:rsidRPr="00DF472C">
        <w:rPr>
          <w:sz w:val="20"/>
          <w:szCs w:val="20"/>
        </w:rPr>
        <w:t>l to make appropriate referrals.</w:t>
      </w:r>
    </w:p>
    <w:p w:rsidR="00A84B19" w:rsidRPr="00A84B19" w:rsidRDefault="00A84B19" w:rsidP="00527ABA">
      <w:pPr>
        <w:pStyle w:val="ListParagraph"/>
        <w:ind w:hanging="720"/>
        <w:jc w:val="both"/>
        <w:rPr>
          <w:rFonts w:cs="Arial"/>
          <w:sz w:val="20"/>
          <w:szCs w:val="20"/>
        </w:rPr>
      </w:pPr>
    </w:p>
    <w:p w:rsidR="008704EA" w:rsidRPr="00A84B19" w:rsidRDefault="001F6796" w:rsidP="00527ABA">
      <w:pPr>
        <w:pStyle w:val="ListParagraph"/>
        <w:numPr>
          <w:ilvl w:val="1"/>
          <w:numId w:val="44"/>
        </w:numPr>
        <w:spacing w:after="0" w:line="240" w:lineRule="auto"/>
        <w:ind w:left="720" w:hanging="720"/>
        <w:jc w:val="both"/>
        <w:rPr>
          <w:rFonts w:cs="Arial"/>
          <w:sz w:val="20"/>
          <w:szCs w:val="20"/>
        </w:rPr>
      </w:pPr>
      <w:r>
        <w:rPr>
          <w:rFonts w:cs="Arial"/>
          <w:sz w:val="20"/>
          <w:szCs w:val="20"/>
        </w:rPr>
        <w:t xml:space="preserve">The college </w:t>
      </w:r>
      <w:r w:rsidR="00A84B19" w:rsidRPr="00A84B19">
        <w:rPr>
          <w:rFonts w:cs="Arial"/>
          <w:sz w:val="20"/>
          <w:szCs w:val="20"/>
        </w:rPr>
        <w:t>continually assess</w:t>
      </w:r>
      <w:r>
        <w:rPr>
          <w:rFonts w:cs="Arial"/>
          <w:sz w:val="20"/>
          <w:szCs w:val="20"/>
        </w:rPr>
        <w:t>es</w:t>
      </w:r>
      <w:r w:rsidR="00A84B19" w:rsidRPr="00A84B19">
        <w:rPr>
          <w:rFonts w:cs="Arial"/>
          <w:sz w:val="20"/>
          <w:szCs w:val="20"/>
        </w:rPr>
        <w:t xml:space="preserve"> the risk of radicalisation and </w:t>
      </w:r>
      <w:r>
        <w:rPr>
          <w:rFonts w:cs="Arial"/>
          <w:sz w:val="20"/>
          <w:szCs w:val="20"/>
        </w:rPr>
        <w:t>the</w:t>
      </w:r>
      <w:r w:rsidR="00A84B19" w:rsidRPr="00A84B19">
        <w:rPr>
          <w:rFonts w:cs="Arial"/>
          <w:sz w:val="20"/>
          <w:szCs w:val="20"/>
        </w:rPr>
        <w:t xml:space="preserve"> action plan to reduce this risk. The </w:t>
      </w:r>
      <w:r w:rsidR="008704EA" w:rsidRPr="00A84B19">
        <w:rPr>
          <w:rFonts w:cs="Arial"/>
          <w:sz w:val="20"/>
          <w:szCs w:val="20"/>
        </w:rPr>
        <w:t xml:space="preserve">PREVENT risk assessment </w:t>
      </w:r>
      <w:r>
        <w:rPr>
          <w:rFonts w:cs="Arial"/>
          <w:sz w:val="20"/>
          <w:szCs w:val="20"/>
        </w:rPr>
        <w:t xml:space="preserve">is </w:t>
      </w:r>
      <w:r w:rsidR="008704EA" w:rsidRPr="00A84B19">
        <w:rPr>
          <w:rFonts w:cs="Arial"/>
          <w:sz w:val="20"/>
          <w:szCs w:val="20"/>
        </w:rPr>
        <w:t xml:space="preserve">reviewed on an annual basis </w:t>
      </w:r>
      <w:r>
        <w:rPr>
          <w:rFonts w:cs="Arial"/>
          <w:sz w:val="20"/>
          <w:szCs w:val="20"/>
        </w:rPr>
        <w:t xml:space="preserve">by the Board of Governors to </w:t>
      </w:r>
      <w:r w:rsidR="008704EA" w:rsidRPr="00A84B19">
        <w:rPr>
          <w:rFonts w:cs="Arial"/>
          <w:sz w:val="20"/>
          <w:szCs w:val="20"/>
        </w:rPr>
        <w:t>ensure continued relevance in the light of new guidance and changing local and national circumstances.</w:t>
      </w:r>
    </w:p>
    <w:p w:rsidR="005233E8" w:rsidRPr="005233E8" w:rsidRDefault="005233E8" w:rsidP="00527ABA">
      <w:pPr>
        <w:spacing w:after="0" w:line="240" w:lineRule="auto"/>
        <w:ind w:hanging="720"/>
        <w:jc w:val="both"/>
        <w:rPr>
          <w:rFonts w:cs="Arial"/>
          <w:sz w:val="20"/>
          <w:szCs w:val="20"/>
        </w:rPr>
      </w:pPr>
    </w:p>
    <w:p w:rsidR="00DF472C" w:rsidRDefault="00E42522" w:rsidP="00DF472C">
      <w:pPr>
        <w:pStyle w:val="ListParagraph"/>
        <w:numPr>
          <w:ilvl w:val="1"/>
          <w:numId w:val="44"/>
        </w:numPr>
        <w:spacing w:after="0" w:line="240" w:lineRule="auto"/>
        <w:ind w:left="720" w:hanging="720"/>
        <w:jc w:val="both"/>
        <w:rPr>
          <w:sz w:val="20"/>
          <w:szCs w:val="20"/>
        </w:rPr>
      </w:pPr>
      <w:r w:rsidRPr="00DF472C">
        <w:rPr>
          <w:rFonts w:cs="Arial"/>
          <w:sz w:val="20"/>
          <w:szCs w:val="20"/>
        </w:rPr>
        <w:t xml:space="preserve">The college </w:t>
      </w:r>
      <w:r w:rsidR="001F6796" w:rsidRPr="00DF472C">
        <w:rPr>
          <w:rFonts w:cs="Arial"/>
          <w:sz w:val="20"/>
          <w:szCs w:val="20"/>
        </w:rPr>
        <w:t>provides access to appropriate PREVENT training for Board Members, managers, staff, sub-contractors, contractors and learners. Internal WRAP (Workshop to Raise Awareness of PREVENT) trainers provide staff induction and regular u</w:t>
      </w:r>
      <w:r w:rsidR="008704EA" w:rsidRPr="00DF472C">
        <w:rPr>
          <w:rFonts w:cs="Arial"/>
          <w:sz w:val="20"/>
          <w:szCs w:val="20"/>
        </w:rPr>
        <w:t>pdates on the relevant national, regional and local context as part of the annual Continuous Professional Development programme.</w:t>
      </w:r>
      <w:r w:rsidR="0006261D" w:rsidRPr="00DF472C">
        <w:rPr>
          <w:rFonts w:cs="Arial"/>
          <w:sz w:val="20"/>
          <w:szCs w:val="20"/>
        </w:rPr>
        <w:t xml:space="preserve"> </w:t>
      </w:r>
      <w:r w:rsidR="00DF472C">
        <w:rPr>
          <w:sz w:val="20"/>
          <w:szCs w:val="20"/>
        </w:rPr>
        <w:t xml:space="preserve">The college provides guidance and support to staff on how to challenge extremist ideology in the work and learning environment and when to identify the need to make a referral. </w:t>
      </w:r>
    </w:p>
    <w:p w:rsidR="00DF472C" w:rsidRPr="00DF472C" w:rsidRDefault="00DF472C" w:rsidP="00DF472C">
      <w:pPr>
        <w:pStyle w:val="ListParagraph"/>
        <w:rPr>
          <w:rFonts w:cs="Arial"/>
          <w:sz w:val="20"/>
          <w:szCs w:val="20"/>
        </w:rPr>
      </w:pPr>
    </w:p>
    <w:p w:rsidR="008704EA" w:rsidRDefault="008704EA" w:rsidP="00527ABA">
      <w:pPr>
        <w:pStyle w:val="ListParagraph"/>
        <w:numPr>
          <w:ilvl w:val="1"/>
          <w:numId w:val="44"/>
        </w:numPr>
        <w:spacing w:after="0" w:line="240" w:lineRule="auto"/>
        <w:ind w:left="720" w:hanging="720"/>
        <w:jc w:val="both"/>
        <w:rPr>
          <w:sz w:val="20"/>
          <w:szCs w:val="20"/>
        </w:rPr>
      </w:pPr>
      <w:r>
        <w:rPr>
          <w:sz w:val="20"/>
          <w:szCs w:val="20"/>
        </w:rPr>
        <w:t>Th</w:t>
      </w:r>
      <w:r w:rsidR="00DF472C">
        <w:rPr>
          <w:sz w:val="20"/>
          <w:szCs w:val="20"/>
        </w:rPr>
        <w:t>e college</w:t>
      </w:r>
      <w:r w:rsidR="0006261D">
        <w:rPr>
          <w:sz w:val="20"/>
          <w:szCs w:val="20"/>
        </w:rPr>
        <w:t xml:space="preserve"> require</w:t>
      </w:r>
      <w:r w:rsidR="00DF472C">
        <w:rPr>
          <w:sz w:val="20"/>
          <w:szCs w:val="20"/>
        </w:rPr>
        <w:t>s</w:t>
      </w:r>
      <w:r w:rsidR="0006261D">
        <w:rPr>
          <w:sz w:val="20"/>
          <w:szCs w:val="20"/>
        </w:rPr>
        <w:t xml:space="preserve"> organisations and community groups booking</w:t>
      </w:r>
      <w:r>
        <w:rPr>
          <w:sz w:val="20"/>
          <w:szCs w:val="20"/>
        </w:rPr>
        <w:t xml:space="preserve"> college services an</w:t>
      </w:r>
      <w:r w:rsidR="0006261D">
        <w:rPr>
          <w:sz w:val="20"/>
          <w:szCs w:val="20"/>
        </w:rPr>
        <w:t>d premises to declare on the booking form</w:t>
      </w:r>
      <w:r>
        <w:rPr>
          <w:sz w:val="20"/>
          <w:szCs w:val="20"/>
        </w:rPr>
        <w:t xml:space="preserve"> that the purpose and content of any events does not contravene the college’s responsibility under PREVENT.</w:t>
      </w:r>
    </w:p>
    <w:p w:rsidR="008704EA" w:rsidRPr="008704EA" w:rsidRDefault="008704EA" w:rsidP="00527ABA">
      <w:pPr>
        <w:pStyle w:val="ListParagraph"/>
        <w:ind w:hanging="720"/>
        <w:jc w:val="both"/>
        <w:rPr>
          <w:sz w:val="20"/>
          <w:szCs w:val="20"/>
        </w:rPr>
      </w:pPr>
    </w:p>
    <w:p w:rsidR="008704EA" w:rsidRDefault="008704EA" w:rsidP="00527ABA">
      <w:pPr>
        <w:pStyle w:val="ListParagraph"/>
        <w:numPr>
          <w:ilvl w:val="1"/>
          <w:numId w:val="44"/>
        </w:numPr>
        <w:spacing w:after="0" w:line="240" w:lineRule="auto"/>
        <w:ind w:left="720" w:hanging="720"/>
        <w:jc w:val="both"/>
        <w:rPr>
          <w:sz w:val="20"/>
          <w:szCs w:val="20"/>
        </w:rPr>
      </w:pPr>
      <w:r>
        <w:rPr>
          <w:sz w:val="20"/>
          <w:szCs w:val="20"/>
        </w:rPr>
        <w:t>The college</w:t>
      </w:r>
      <w:r w:rsidR="00DF472C">
        <w:rPr>
          <w:sz w:val="20"/>
          <w:szCs w:val="20"/>
        </w:rPr>
        <w:t xml:space="preserve">’s </w:t>
      </w:r>
      <w:r>
        <w:rPr>
          <w:sz w:val="20"/>
          <w:szCs w:val="20"/>
        </w:rPr>
        <w:t xml:space="preserve">ICT systems </w:t>
      </w:r>
      <w:r w:rsidR="00DF472C">
        <w:rPr>
          <w:sz w:val="20"/>
          <w:szCs w:val="20"/>
        </w:rPr>
        <w:t>are configured to</w:t>
      </w:r>
      <w:r>
        <w:rPr>
          <w:sz w:val="20"/>
          <w:szCs w:val="20"/>
        </w:rPr>
        <w:t xml:space="preserve"> identify words, phrases, terminology and imagery which may highlight the possible existence of extremist material and develop an alert process to the PREVENT single point of contact for further investigation.</w:t>
      </w:r>
    </w:p>
    <w:p w:rsidR="00A84B19" w:rsidRPr="00A84B19" w:rsidRDefault="00A84B19" w:rsidP="00527ABA">
      <w:pPr>
        <w:pStyle w:val="ListParagraph"/>
        <w:ind w:hanging="720"/>
        <w:jc w:val="both"/>
        <w:rPr>
          <w:rFonts w:cs="Arial"/>
          <w:sz w:val="20"/>
          <w:szCs w:val="20"/>
        </w:rPr>
      </w:pPr>
    </w:p>
    <w:p w:rsidR="008704EA" w:rsidRDefault="004D69FA" w:rsidP="00527ABA">
      <w:pPr>
        <w:pStyle w:val="ListParagraph"/>
        <w:numPr>
          <w:ilvl w:val="1"/>
          <w:numId w:val="44"/>
        </w:numPr>
        <w:spacing w:after="0" w:line="240" w:lineRule="auto"/>
        <w:ind w:left="720" w:hanging="720"/>
        <w:jc w:val="both"/>
        <w:rPr>
          <w:sz w:val="20"/>
          <w:szCs w:val="20"/>
        </w:rPr>
      </w:pPr>
      <w:r w:rsidRPr="00A84B19">
        <w:rPr>
          <w:sz w:val="20"/>
          <w:szCs w:val="20"/>
        </w:rPr>
        <w:t>The college</w:t>
      </w:r>
      <w:r w:rsidR="00DF472C">
        <w:rPr>
          <w:sz w:val="20"/>
          <w:szCs w:val="20"/>
        </w:rPr>
        <w:t xml:space="preserve"> </w:t>
      </w:r>
      <w:r w:rsidRPr="00A84B19">
        <w:rPr>
          <w:sz w:val="20"/>
          <w:szCs w:val="20"/>
        </w:rPr>
        <w:t>link</w:t>
      </w:r>
      <w:r w:rsidR="00DF472C">
        <w:rPr>
          <w:sz w:val="20"/>
          <w:szCs w:val="20"/>
        </w:rPr>
        <w:t>s</w:t>
      </w:r>
      <w:r w:rsidRPr="00A84B19">
        <w:rPr>
          <w:sz w:val="20"/>
          <w:szCs w:val="20"/>
        </w:rPr>
        <w:t xml:space="preserve"> with the Regional FE/HE Co-ordinator for support and guidance as required</w:t>
      </w:r>
      <w:r w:rsidR="00E42522">
        <w:rPr>
          <w:sz w:val="20"/>
          <w:szCs w:val="20"/>
        </w:rPr>
        <w:t xml:space="preserve"> and to respond to changes in local, regional, national and international terror alert levels</w:t>
      </w:r>
      <w:r w:rsidRPr="00A84B19">
        <w:rPr>
          <w:sz w:val="20"/>
          <w:szCs w:val="20"/>
        </w:rPr>
        <w:t>.</w:t>
      </w:r>
    </w:p>
    <w:p w:rsidR="00527ABA" w:rsidRPr="00527ABA" w:rsidRDefault="00527ABA" w:rsidP="00527ABA">
      <w:pPr>
        <w:pStyle w:val="ListParagraph"/>
        <w:spacing w:after="0" w:line="240" w:lineRule="auto"/>
        <w:ind w:left="851"/>
        <w:rPr>
          <w:rFonts w:cs="Arial"/>
          <w:b/>
          <w:sz w:val="20"/>
          <w:szCs w:val="20"/>
        </w:rPr>
      </w:pPr>
    </w:p>
    <w:p w:rsidR="00C97227" w:rsidRPr="00527ABA" w:rsidRDefault="00A84B19" w:rsidP="003A5496">
      <w:pPr>
        <w:pStyle w:val="ListParagraph"/>
        <w:numPr>
          <w:ilvl w:val="1"/>
          <w:numId w:val="44"/>
        </w:numPr>
        <w:spacing w:after="0" w:line="240" w:lineRule="auto"/>
        <w:ind w:left="737" w:hanging="737"/>
        <w:rPr>
          <w:rFonts w:cs="Arial"/>
          <w:sz w:val="20"/>
          <w:szCs w:val="20"/>
        </w:rPr>
      </w:pPr>
      <w:r w:rsidRPr="00527ABA">
        <w:rPr>
          <w:rFonts w:cs="Arial"/>
          <w:sz w:val="20"/>
          <w:szCs w:val="20"/>
        </w:rPr>
        <w:t>The college maintain</w:t>
      </w:r>
      <w:r w:rsidR="00DF472C">
        <w:rPr>
          <w:rFonts w:cs="Arial"/>
          <w:sz w:val="20"/>
          <w:szCs w:val="20"/>
        </w:rPr>
        <w:t>s</w:t>
      </w:r>
      <w:r w:rsidRPr="00527ABA">
        <w:rPr>
          <w:rFonts w:cs="Arial"/>
          <w:sz w:val="20"/>
          <w:szCs w:val="20"/>
        </w:rPr>
        <w:t xml:space="preserve"> records and reports to evidence compliance with the duty.</w:t>
      </w:r>
    </w:p>
    <w:p w:rsidR="005B09D6" w:rsidRDefault="005B09D6" w:rsidP="005B09D6">
      <w:pPr>
        <w:spacing w:after="0" w:line="240" w:lineRule="auto"/>
        <w:rPr>
          <w:rFonts w:cs="Arial"/>
          <w:b/>
          <w:sz w:val="20"/>
          <w:szCs w:val="20"/>
        </w:rPr>
      </w:pPr>
    </w:p>
    <w:p w:rsidR="005B09D6" w:rsidRDefault="005B09D6" w:rsidP="005B09D6">
      <w:pPr>
        <w:spacing w:after="0" w:line="240" w:lineRule="auto"/>
        <w:rPr>
          <w:rFonts w:cs="Arial"/>
          <w:b/>
          <w:sz w:val="20"/>
          <w:szCs w:val="20"/>
        </w:rPr>
      </w:pPr>
    </w:p>
    <w:p w:rsidR="00DF472C" w:rsidRDefault="00DF472C" w:rsidP="005B09D6">
      <w:pPr>
        <w:spacing w:after="0" w:line="240" w:lineRule="auto"/>
        <w:rPr>
          <w:rFonts w:cs="Arial"/>
          <w:b/>
          <w:sz w:val="20"/>
          <w:szCs w:val="20"/>
        </w:rPr>
      </w:pPr>
    </w:p>
    <w:p w:rsidR="00DF472C" w:rsidRDefault="00DF472C" w:rsidP="005B09D6">
      <w:pPr>
        <w:spacing w:after="0" w:line="240" w:lineRule="auto"/>
        <w:rPr>
          <w:rFonts w:cs="Arial"/>
          <w:b/>
          <w:sz w:val="20"/>
          <w:szCs w:val="20"/>
        </w:rPr>
      </w:pPr>
    </w:p>
    <w:p w:rsidR="00DF472C" w:rsidRDefault="00DF472C" w:rsidP="005B09D6">
      <w:pPr>
        <w:spacing w:after="0" w:line="240" w:lineRule="auto"/>
        <w:rPr>
          <w:rFonts w:cs="Arial"/>
          <w:b/>
          <w:sz w:val="20"/>
          <w:szCs w:val="20"/>
        </w:rPr>
      </w:pPr>
    </w:p>
    <w:p w:rsidR="00FE44D6" w:rsidRDefault="00FE44D6" w:rsidP="005B09D6">
      <w:pPr>
        <w:spacing w:after="0" w:line="240" w:lineRule="auto"/>
        <w:rPr>
          <w:rFonts w:cs="Arial"/>
          <w:b/>
          <w:sz w:val="20"/>
          <w:szCs w:val="20"/>
        </w:rPr>
      </w:pPr>
    </w:p>
    <w:p w:rsidR="00DF472C" w:rsidRDefault="00DF472C" w:rsidP="005B09D6">
      <w:pPr>
        <w:spacing w:after="0" w:line="240" w:lineRule="auto"/>
        <w:rPr>
          <w:rFonts w:cs="Arial"/>
          <w:b/>
          <w:sz w:val="20"/>
          <w:szCs w:val="20"/>
        </w:rPr>
      </w:pPr>
    </w:p>
    <w:p w:rsidR="001D6E78" w:rsidRPr="001D6E78" w:rsidRDefault="001D6E78" w:rsidP="00527ABA">
      <w:pPr>
        <w:pStyle w:val="ListParagraph"/>
        <w:numPr>
          <w:ilvl w:val="0"/>
          <w:numId w:val="44"/>
        </w:numPr>
        <w:spacing w:after="0" w:line="240" w:lineRule="auto"/>
        <w:ind w:left="737" w:hanging="737"/>
        <w:rPr>
          <w:rFonts w:cs="Arial"/>
          <w:b/>
          <w:sz w:val="20"/>
          <w:szCs w:val="20"/>
        </w:rPr>
      </w:pPr>
      <w:r>
        <w:rPr>
          <w:rFonts w:cs="Arial"/>
          <w:b/>
          <w:sz w:val="20"/>
          <w:szCs w:val="20"/>
        </w:rPr>
        <w:lastRenderedPageBreak/>
        <w:t>Relevant Legislation / Regulation</w:t>
      </w:r>
    </w:p>
    <w:p w:rsidR="00713726" w:rsidRPr="001D6E78" w:rsidRDefault="00713726" w:rsidP="00E42522">
      <w:pPr>
        <w:pStyle w:val="ListParagraph"/>
        <w:ind w:left="851"/>
        <w:rPr>
          <w:rFonts w:cs="Arial"/>
          <w:b/>
          <w:sz w:val="20"/>
          <w:szCs w:val="20"/>
        </w:rPr>
      </w:pPr>
    </w:p>
    <w:p w:rsidR="00713726" w:rsidRPr="001D6E78" w:rsidRDefault="00C35433" w:rsidP="00527ABA">
      <w:pPr>
        <w:pStyle w:val="ListParagraph"/>
        <w:numPr>
          <w:ilvl w:val="1"/>
          <w:numId w:val="44"/>
        </w:numPr>
        <w:spacing w:after="0" w:line="240" w:lineRule="auto"/>
        <w:ind w:left="737" w:hanging="737"/>
        <w:rPr>
          <w:rFonts w:cs="Arial"/>
          <w:sz w:val="20"/>
          <w:szCs w:val="20"/>
        </w:rPr>
      </w:pPr>
      <w:r>
        <w:rPr>
          <w:rFonts w:cs="Arial"/>
          <w:sz w:val="20"/>
          <w:szCs w:val="20"/>
        </w:rPr>
        <w:t>The following legislation and regulations apply to this policy / procedure:</w:t>
      </w:r>
    </w:p>
    <w:p w:rsidR="00713726" w:rsidRPr="00C35433" w:rsidRDefault="00713726" w:rsidP="00E42522">
      <w:pPr>
        <w:spacing w:after="0" w:line="240" w:lineRule="auto"/>
        <w:rPr>
          <w:rFonts w:cs="Arial"/>
          <w:sz w:val="20"/>
          <w:szCs w:val="20"/>
        </w:rPr>
      </w:pPr>
    </w:p>
    <w:p w:rsidR="00713726" w:rsidRDefault="006D43B3" w:rsidP="00E42522">
      <w:pPr>
        <w:pStyle w:val="ListParagraph"/>
        <w:numPr>
          <w:ilvl w:val="0"/>
          <w:numId w:val="5"/>
        </w:numPr>
        <w:autoSpaceDE w:val="0"/>
        <w:autoSpaceDN w:val="0"/>
        <w:adjustRightInd w:val="0"/>
        <w:spacing w:after="0" w:line="240" w:lineRule="auto"/>
        <w:ind w:left="1843" w:hanging="709"/>
        <w:rPr>
          <w:rFonts w:cs="Arial"/>
          <w:sz w:val="20"/>
          <w:szCs w:val="20"/>
        </w:rPr>
      </w:pPr>
      <w:r>
        <w:rPr>
          <w:rFonts w:cs="Arial"/>
          <w:sz w:val="20"/>
          <w:szCs w:val="20"/>
        </w:rPr>
        <w:t>Counter-Terrorism and Security Bill 2015</w:t>
      </w:r>
    </w:p>
    <w:p w:rsidR="00C35433" w:rsidRDefault="006D43B3" w:rsidP="00E42522">
      <w:pPr>
        <w:pStyle w:val="ListParagraph"/>
        <w:numPr>
          <w:ilvl w:val="0"/>
          <w:numId w:val="5"/>
        </w:numPr>
        <w:autoSpaceDE w:val="0"/>
        <w:autoSpaceDN w:val="0"/>
        <w:adjustRightInd w:val="0"/>
        <w:spacing w:after="0" w:line="240" w:lineRule="auto"/>
        <w:ind w:left="1843" w:hanging="709"/>
        <w:rPr>
          <w:rFonts w:cs="Arial"/>
          <w:sz w:val="20"/>
          <w:szCs w:val="20"/>
        </w:rPr>
      </w:pPr>
      <w:r>
        <w:rPr>
          <w:rFonts w:cs="Arial"/>
          <w:sz w:val="20"/>
          <w:szCs w:val="20"/>
        </w:rPr>
        <w:t>Equality Act 2010</w:t>
      </w:r>
    </w:p>
    <w:p w:rsidR="00C97227" w:rsidRDefault="006F29CB" w:rsidP="00C97227">
      <w:pPr>
        <w:pStyle w:val="ListParagraph"/>
        <w:numPr>
          <w:ilvl w:val="0"/>
          <w:numId w:val="5"/>
        </w:numPr>
        <w:autoSpaceDE w:val="0"/>
        <w:autoSpaceDN w:val="0"/>
        <w:adjustRightInd w:val="0"/>
        <w:spacing w:after="0" w:line="240" w:lineRule="auto"/>
        <w:ind w:left="1843" w:hanging="709"/>
        <w:rPr>
          <w:rFonts w:cs="Arial"/>
          <w:sz w:val="20"/>
          <w:szCs w:val="20"/>
        </w:rPr>
      </w:pPr>
      <w:r>
        <w:rPr>
          <w:rFonts w:cs="Arial"/>
          <w:sz w:val="20"/>
          <w:szCs w:val="20"/>
        </w:rPr>
        <w:t>Human Rights Act 1998</w:t>
      </w:r>
    </w:p>
    <w:p w:rsidR="00C97227" w:rsidRDefault="00C97227" w:rsidP="00C97227">
      <w:pPr>
        <w:pStyle w:val="ListParagraph"/>
        <w:numPr>
          <w:ilvl w:val="0"/>
          <w:numId w:val="5"/>
        </w:numPr>
        <w:autoSpaceDE w:val="0"/>
        <w:autoSpaceDN w:val="0"/>
        <w:adjustRightInd w:val="0"/>
        <w:spacing w:after="0" w:line="240" w:lineRule="auto"/>
        <w:ind w:left="1843" w:hanging="709"/>
        <w:rPr>
          <w:rFonts w:cs="Arial"/>
          <w:sz w:val="20"/>
          <w:szCs w:val="20"/>
        </w:rPr>
      </w:pPr>
      <w:r w:rsidRPr="00C97227">
        <w:rPr>
          <w:rFonts w:cs="Arial"/>
          <w:sz w:val="20"/>
          <w:szCs w:val="20"/>
        </w:rPr>
        <w:t>Safeguarding Vulnerable Groups Act 2006 (SVGA</w:t>
      </w:r>
    </w:p>
    <w:p w:rsidR="00C97227" w:rsidRDefault="00C97227" w:rsidP="00C97227">
      <w:pPr>
        <w:pStyle w:val="ListParagraph"/>
        <w:numPr>
          <w:ilvl w:val="0"/>
          <w:numId w:val="5"/>
        </w:numPr>
        <w:autoSpaceDE w:val="0"/>
        <w:autoSpaceDN w:val="0"/>
        <w:adjustRightInd w:val="0"/>
        <w:spacing w:after="0" w:line="240" w:lineRule="auto"/>
        <w:ind w:left="1843" w:hanging="709"/>
        <w:rPr>
          <w:rFonts w:cs="Arial"/>
          <w:sz w:val="20"/>
          <w:szCs w:val="20"/>
        </w:rPr>
      </w:pPr>
      <w:r w:rsidRPr="00C97227">
        <w:rPr>
          <w:rFonts w:cs="Arial"/>
          <w:sz w:val="20"/>
          <w:szCs w:val="20"/>
        </w:rPr>
        <w:t>Protection of Freedoms Act 2012</w:t>
      </w:r>
    </w:p>
    <w:p w:rsidR="00C97227" w:rsidRPr="00C97227" w:rsidRDefault="00C97227" w:rsidP="00C97227">
      <w:pPr>
        <w:pStyle w:val="ListParagraph"/>
        <w:numPr>
          <w:ilvl w:val="0"/>
          <w:numId w:val="5"/>
        </w:numPr>
        <w:autoSpaceDE w:val="0"/>
        <w:autoSpaceDN w:val="0"/>
        <w:adjustRightInd w:val="0"/>
        <w:spacing w:after="0" w:line="240" w:lineRule="auto"/>
        <w:ind w:left="1843" w:hanging="709"/>
        <w:rPr>
          <w:rFonts w:cs="Arial"/>
          <w:sz w:val="20"/>
          <w:szCs w:val="20"/>
        </w:rPr>
      </w:pPr>
      <w:r w:rsidRPr="00C97227">
        <w:rPr>
          <w:rFonts w:cs="Arial"/>
          <w:sz w:val="20"/>
          <w:szCs w:val="20"/>
          <w:lang w:eastAsia="en-GB"/>
        </w:rPr>
        <w:t>Police Act 1997</w:t>
      </w:r>
    </w:p>
    <w:p w:rsidR="001D6E78" w:rsidRDefault="001D6E78" w:rsidP="00E42522">
      <w:pPr>
        <w:spacing w:after="0" w:line="240" w:lineRule="auto"/>
        <w:rPr>
          <w:sz w:val="20"/>
          <w:szCs w:val="20"/>
        </w:rPr>
      </w:pPr>
    </w:p>
    <w:p w:rsidR="00C97227" w:rsidRPr="001D6E78" w:rsidRDefault="00C97227" w:rsidP="00E42522">
      <w:pPr>
        <w:spacing w:after="0" w:line="240" w:lineRule="auto"/>
        <w:rPr>
          <w:sz w:val="20"/>
          <w:szCs w:val="20"/>
        </w:rPr>
      </w:pPr>
    </w:p>
    <w:p w:rsidR="001D6E78" w:rsidRPr="001D6E78" w:rsidRDefault="001D6E78" w:rsidP="00527ABA">
      <w:pPr>
        <w:pStyle w:val="ListParagraph"/>
        <w:numPr>
          <w:ilvl w:val="0"/>
          <w:numId w:val="44"/>
        </w:numPr>
        <w:spacing w:after="0" w:line="240" w:lineRule="auto"/>
        <w:ind w:left="737" w:hanging="737"/>
        <w:rPr>
          <w:rFonts w:cs="Arial"/>
          <w:b/>
          <w:sz w:val="20"/>
          <w:szCs w:val="20"/>
        </w:rPr>
      </w:pPr>
      <w:r>
        <w:rPr>
          <w:rFonts w:cs="Arial"/>
          <w:b/>
          <w:sz w:val="20"/>
          <w:szCs w:val="20"/>
        </w:rPr>
        <w:t>Related Documents</w:t>
      </w:r>
    </w:p>
    <w:p w:rsidR="00713726" w:rsidRPr="001D6E78" w:rsidRDefault="00713726" w:rsidP="00E42522">
      <w:pPr>
        <w:pStyle w:val="ListParagraph"/>
        <w:ind w:left="851"/>
        <w:rPr>
          <w:rFonts w:cs="Arial"/>
          <w:b/>
          <w:sz w:val="20"/>
          <w:szCs w:val="20"/>
        </w:rPr>
      </w:pPr>
    </w:p>
    <w:p w:rsidR="00713726" w:rsidRPr="001D6E78" w:rsidRDefault="00C35433" w:rsidP="00E42522">
      <w:pPr>
        <w:pStyle w:val="ListParagraph"/>
        <w:numPr>
          <w:ilvl w:val="1"/>
          <w:numId w:val="44"/>
        </w:numPr>
        <w:spacing w:after="0" w:line="240" w:lineRule="auto"/>
        <w:ind w:left="851" w:hanging="851"/>
        <w:rPr>
          <w:rFonts w:cs="Arial"/>
          <w:sz w:val="20"/>
          <w:szCs w:val="20"/>
        </w:rPr>
      </w:pPr>
      <w:r>
        <w:rPr>
          <w:rFonts w:cs="Arial"/>
          <w:sz w:val="20"/>
          <w:szCs w:val="20"/>
        </w:rPr>
        <w:t>The following related documents are relevant to this policy / procedure:</w:t>
      </w:r>
    </w:p>
    <w:p w:rsidR="00713726" w:rsidRPr="001D6E78" w:rsidRDefault="00713726" w:rsidP="00E42522">
      <w:pPr>
        <w:pStyle w:val="ListParagraph"/>
        <w:spacing w:after="0" w:line="240" w:lineRule="auto"/>
        <w:ind w:left="851"/>
        <w:rPr>
          <w:rFonts w:cs="Arial"/>
          <w:sz w:val="20"/>
          <w:szCs w:val="20"/>
        </w:rPr>
      </w:pPr>
    </w:p>
    <w:p w:rsidR="00C35433" w:rsidRDefault="006F29CB" w:rsidP="00E42522">
      <w:pPr>
        <w:pStyle w:val="ListParagraph"/>
        <w:numPr>
          <w:ilvl w:val="0"/>
          <w:numId w:val="5"/>
        </w:numPr>
        <w:autoSpaceDE w:val="0"/>
        <w:autoSpaceDN w:val="0"/>
        <w:adjustRightInd w:val="0"/>
        <w:spacing w:after="0" w:line="240" w:lineRule="auto"/>
        <w:ind w:left="1843" w:hanging="709"/>
        <w:rPr>
          <w:rFonts w:cs="Arial"/>
          <w:sz w:val="20"/>
          <w:szCs w:val="20"/>
        </w:rPr>
      </w:pPr>
      <w:r>
        <w:rPr>
          <w:rFonts w:cs="Arial"/>
          <w:sz w:val="20"/>
          <w:szCs w:val="20"/>
        </w:rPr>
        <w:t>PREVENT Action Plan</w:t>
      </w:r>
    </w:p>
    <w:p w:rsidR="00C35433" w:rsidRDefault="006F29CB" w:rsidP="00E42522">
      <w:pPr>
        <w:pStyle w:val="ListParagraph"/>
        <w:numPr>
          <w:ilvl w:val="0"/>
          <w:numId w:val="5"/>
        </w:numPr>
        <w:autoSpaceDE w:val="0"/>
        <w:autoSpaceDN w:val="0"/>
        <w:adjustRightInd w:val="0"/>
        <w:spacing w:after="0" w:line="240" w:lineRule="auto"/>
        <w:ind w:left="1843" w:hanging="709"/>
        <w:rPr>
          <w:rFonts w:cs="Arial"/>
          <w:sz w:val="20"/>
          <w:szCs w:val="20"/>
        </w:rPr>
      </w:pPr>
      <w:r>
        <w:rPr>
          <w:rFonts w:cs="Arial"/>
          <w:sz w:val="20"/>
          <w:szCs w:val="20"/>
        </w:rPr>
        <w:t>Safeguarding Policy</w:t>
      </w:r>
    </w:p>
    <w:p w:rsidR="00BC7367" w:rsidRDefault="006F29CB" w:rsidP="00E42522">
      <w:pPr>
        <w:pStyle w:val="ListParagraph"/>
        <w:numPr>
          <w:ilvl w:val="0"/>
          <w:numId w:val="5"/>
        </w:numPr>
        <w:autoSpaceDE w:val="0"/>
        <w:autoSpaceDN w:val="0"/>
        <w:adjustRightInd w:val="0"/>
        <w:spacing w:after="0" w:line="240" w:lineRule="auto"/>
        <w:ind w:left="1843" w:hanging="709"/>
        <w:rPr>
          <w:rFonts w:cs="Arial"/>
          <w:sz w:val="20"/>
          <w:szCs w:val="20"/>
        </w:rPr>
      </w:pPr>
      <w:r>
        <w:rPr>
          <w:rFonts w:cs="Arial"/>
          <w:sz w:val="20"/>
          <w:szCs w:val="20"/>
        </w:rPr>
        <w:t>Equality and Diversity Policy</w:t>
      </w:r>
    </w:p>
    <w:p w:rsidR="0006261D" w:rsidRDefault="0006261D" w:rsidP="00E42522">
      <w:pPr>
        <w:pStyle w:val="ListParagraph"/>
        <w:numPr>
          <w:ilvl w:val="0"/>
          <w:numId w:val="5"/>
        </w:numPr>
        <w:autoSpaceDE w:val="0"/>
        <w:autoSpaceDN w:val="0"/>
        <w:adjustRightInd w:val="0"/>
        <w:spacing w:after="0" w:line="240" w:lineRule="auto"/>
        <w:ind w:left="1843" w:hanging="709"/>
        <w:rPr>
          <w:rFonts w:cs="Arial"/>
          <w:sz w:val="20"/>
          <w:szCs w:val="20"/>
        </w:rPr>
      </w:pPr>
      <w:r>
        <w:rPr>
          <w:rFonts w:cs="Arial"/>
          <w:sz w:val="20"/>
          <w:szCs w:val="20"/>
        </w:rPr>
        <w:t>Anti-Bullying and Harassment Policy</w:t>
      </w:r>
    </w:p>
    <w:p w:rsidR="00C35433" w:rsidRPr="00C35433" w:rsidRDefault="00C35433" w:rsidP="00E42522">
      <w:pPr>
        <w:autoSpaceDE w:val="0"/>
        <w:autoSpaceDN w:val="0"/>
        <w:adjustRightInd w:val="0"/>
        <w:spacing w:after="0" w:line="240" w:lineRule="auto"/>
        <w:rPr>
          <w:rFonts w:cs="Arial"/>
          <w:sz w:val="20"/>
          <w:szCs w:val="20"/>
        </w:rPr>
      </w:pPr>
    </w:p>
    <w:p w:rsidR="001D6E78" w:rsidRPr="001D6E78" w:rsidRDefault="001D6E78" w:rsidP="00E42522">
      <w:pPr>
        <w:spacing w:after="0" w:line="240" w:lineRule="auto"/>
        <w:rPr>
          <w:sz w:val="20"/>
          <w:szCs w:val="20"/>
        </w:rPr>
      </w:pPr>
    </w:p>
    <w:p w:rsidR="001D6E78" w:rsidRPr="001D6E78" w:rsidRDefault="001D6E78" w:rsidP="00527ABA">
      <w:pPr>
        <w:pStyle w:val="ListParagraph"/>
        <w:numPr>
          <w:ilvl w:val="0"/>
          <w:numId w:val="44"/>
        </w:numPr>
        <w:spacing w:after="0" w:line="240" w:lineRule="auto"/>
        <w:ind w:left="737" w:hanging="737"/>
        <w:rPr>
          <w:rFonts w:cs="Arial"/>
          <w:b/>
          <w:sz w:val="20"/>
          <w:szCs w:val="20"/>
        </w:rPr>
      </w:pPr>
      <w:r>
        <w:rPr>
          <w:rFonts w:cs="Arial"/>
          <w:b/>
          <w:sz w:val="20"/>
          <w:szCs w:val="20"/>
        </w:rPr>
        <w:t>Accountability</w:t>
      </w:r>
    </w:p>
    <w:p w:rsidR="00713726" w:rsidRPr="001D6E78" w:rsidRDefault="00713726" w:rsidP="00E42522">
      <w:pPr>
        <w:pStyle w:val="ListParagraph"/>
        <w:ind w:left="851"/>
        <w:rPr>
          <w:rFonts w:cs="Arial"/>
          <w:b/>
          <w:sz w:val="20"/>
          <w:szCs w:val="20"/>
        </w:rPr>
      </w:pPr>
    </w:p>
    <w:p w:rsidR="00713726" w:rsidRDefault="00DF472C" w:rsidP="00E22EDD">
      <w:pPr>
        <w:pStyle w:val="ListParagraph"/>
        <w:numPr>
          <w:ilvl w:val="1"/>
          <w:numId w:val="44"/>
        </w:numPr>
        <w:spacing w:after="0" w:line="240" w:lineRule="auto"/>
        <w:ind w:left="720" w:hanging="720"/>
        <w:jc w:val="both"/>
        <w:rPr>
          <w:rFonts w:cs="Arial"/>
          <w:sz w:val="20"/>
          <w:szCs w:val="20"/>
        </w:rPr>
      </w:pPr>
      <w:r>
        <w:rPr>
          <w:rFonts w:cs="Arial"/>
          <w:sz w:val="20"/>
          <w:szCs w:val="20"/>
        </w:rPr>
        <w:t>T</w:t>
      </w:r>
      <w:r w:rsidR="005B09D6">
        <w:rPr>
          <w:rFonts w:cs="Arial"/>
          <w:sz w:val="20"/>
          <w:szCs w:val="20"/>
        </w:rPr>
        <w:t xml:space="preserve">he </w:t>
      </w:r>
      <w:r w:rsidR="006F29CB">
        <w:rPr>
          <w:rFonts w:cs="Arial"/>
          <w:sz w:val="20"/>
          <w:szCs w:val="20"/>
        </w:rPr>
        <w:t xml:space="preserve">Vice-Principal (Curriculum and Quality) </w:t>
      </w:r>
      <w:r w:rsidR="00C35433" w:rsidRPr="00C35433">
        <w:rPr>
          <w:rFonts w:cs="Arial"/>
          <w:sz w:val="20"/>
          <w:szCs w:val="20"/>
        </w:rPr>
        <w:t xml:space="preserve">is responsible for the implementation of this policy. </w:t>
      </w:r>
    </w:p>
    <w:p w:rsidR="0006261D" w:rsidRDefault="0006261D" w:rsidP="00E22EDD">
      <w:pPr>
        <w:pStyle w:val="ListParagraph"/>
        <w:spacing w:after="0" w:line="240" w:lineRule="auto"/>
        <w:ind w:left="851" w:hanging="720"/>
        <w:jc w:val="both"/>
        <w:rPr>
          <w:rFonts w:cs="Arial"/>
          <w:sz w:val="20"/>
          <w:szCs w:val="20"/>
        </w:rPr>
      </w:pPr>
    </w:p>
    <w:p w:rsidR="0006261D" w:rsidRDefault="0006261D" w:rsidP="00DF472C">
      <w:pPr>
        <w:pStyle w:val="ListParagraph"/>
        <w:numPr>
          <w:ilvl w:val="1"/>
          <w:numId w:val="44"/>
        </w:numPr>
        <w:spacing w:after="0" w:line="240" w:lineRule="auto"/>
        <w:ind w:left="720" w:hanging="720"/>
        <w:jc w:val="both"/>
        <w:rPr>
          <w:rFonts w:cs="Arial"/>
          <w:sz w:val="20"/>
          <w:szCs w:val="20"/>
        </w:rPr>
      </w:pPr>
      <w:r>
        <w:rPr>
          <w:rFonts w:cs="Arial"/>
          <w:sz w:val="20"/>
          <w:szCs w:val="20"/>
        </w:rPr>
        <w:t xml:space="preserve">The Curriculum Manager (Foundation Learning and Learning Support) </w:t>
      </w:r>
      <w:r w:rsidR="00DF472C">
        <w:rPr>
          <w:rFonts w:cs="Arial"/>
          <w:sz w:val="20"/>
          <w:szCs w:val="20"/>
        </w:rPr>
        <w:t xml:space="preserve">is the </w:t>
      </w:r>
      <w:r>
        <w:rPr>
          <w:rFonts w:cs="Arial"/>
          <w:sz w:val="20"/>
          <w:szCs w:val="20"/>
        </w:rPr>
        <w:t xml:space="preserve">identified single point of contact referred to in this policy. In </w:t>
      </w:r>
      <w:r w:rsidR="00DC47AD">
        <w:rPr>
          <w:rFonts w:cs="Arial"/>
          <w:sz w:val="20"/>
          <w:szCs w:val="20"/>
        </w:rPr>
        <w:t>her</w:t>
      </w:r>
      <w:r>
        <w:rPr>
          <w:rFonts w:cs="Arial"/>
          <w:sz w:val="20"/>
          <w:szCs w:val="20"/>
        </w:rPr>
        <w:t xml:space="preserve"> absence the </w:t>
      </w:r>
      <w:r w:rsidR="00DF472C">
        <w:rPr>
          <w:rFonts w:cs="Arial"/>
          <w:sz w:val="20"/>
          <w:szCs w:val="20"/>
        </w:rPr>
        <w:t>Assistant Manager (</w:t>
      </w:r>
      <w:r>
        <w:rPr>
          <w:rFonts w:cs="Arial"/>
          <w:sz w:val="20"/>
          <w:szCs w:val="20"/>
        </w:rPr>
        <w:t>Learning Support</w:t>
      </w:r>
      <w:r w:rsidR="00DF472C">
        <w:rPr>
          <w:rFonts w:cs="Arial"/>
          <w:sz w:val="20"/>
          <w:szCs w:val="20"/>
        </w:rPr>
        <w:t>)</w:t>
      </w:r>
      <w:r>
        <w:rPr>
          <w:rFonts w:cs="Arial"/>
          <w:sz w:val="20"/>
          <w:szCs w:val="20"/>
        </w:rPr>
        <w:t xml:space="preserve"> will deputise in this role.</w:t>
      </w:r>
      <w:r w:rsidR="00DF472C">
        <w:rPr>
          <w:rFonts w:cs="Arial"/>
          <w:sz w:val="20"/>
          <w:szCs w:val="20"/>
        </w:rPr>
        <w:t xml:space="preserve"> They can be contacted on:</w:t>
      </w:r>
    </w:p>
    <w:p w:rsidR="00DF472C" w:rsidRDefault="00DF472C" w:rsidP="00DF472C">
      <w:pPr>
        <w:spacing w:after="0" w:line="240" w:lineRule="auto"/>
        <w:ind w:left="720" w:hanging="720"/>
        <w:jc w:val="both"/>
        <w:rPr>
          <w:rFonts w:cs="Arial"/>
          <w:sz w:val="20"/>
          <w:szCs w:val="20"/>
        </w:rPr>
      </w:pPr>
    </w:p>
    <w:p w:rsidR="00DF472C" w:rsidRDefault="00DF472C" w:rsidP="00DF472C">
      <w:pPr>
        <w:spacing w:after="0" w:line="240" w:lineRule="auto"/>
        <w:ind w:left="720" w:hanging="720"/>
        <w:jc w:val="both"/>
        <w:rPr>
          <w:rFonts w:cs="Arial"/>
          <w:sz w:val="20"/>
          <w:szCs w:val="20"/>
        </w:rPr>
      </w:pPr>
      <w:r>
        <w:rPr>
          <w:rFonts w:cs="Arial"/>
          <w:sz w:val="20"/>
          <w:szCs w:val="20"/>
        </w:rPr>
        <w:tab/>
      </w:r>
      <w:r w:rsidRPr="00DF472C">
        <w:rPr>
          <w:rFonts w:cs="Arial"/>
          <w:sz w:val="20"/>
          <w:szCs w:val="20"/>
        </w:rPr>
        <w:t>Kathryn Mellett</w:t>
      </w:r>
      <w:r w:rsidRPr="00DF472C">
        <w:rPr>
          <w:rFonts w:cs="Arial"/>
          <w:sz w:val="20"/>
          <w:szCs w:val="20"/>
        </w:rPr>
        <w:tab/>
      </w:r>
      <w:r w:rsidR="00DC47AD">
        <w:rPr>
          <w:rFonts w:cs="Arial"/>
          <w:sz w:val="20"/>
          <w:szCs w:val="20"/>
        </w:rPr>
        <w:t xml:space="preserve">tel: </w:t>
      </w:r>
      <w:r w:rsidRPr="00DF472C">
        <w:rPr>
          <w:rFonts w:cs="Arial"/>
          <w:sz w:val="20"/>
          <w:szCs w:val="20"/>
        </w:rPr>
        <w:t>01207 5859</w:t>
      </w:r>
      <w:r w:rsidR="00DC47AD">
        <w:rPr>
          <w:rFonts w:cs="Arial"/>
          <w:sz w:val="20"/>
          <w:szCs w:val="20"/>
        </w:rPr>
        <w:t>00 ext 9</w:t>
      </w:r>
      <w:r w:rsidRPr="00DF472C">
        <w:rPr>
          <w:rFonts w:cs="Arial"/>
          <w:sz w:val="20"/>
          <w:szCs w:val="20"/>
        </w:rPr>
        <w:t>27</w:t>
      </w:r>
    </w:p>
    <w:p w:rsidR="00DF472C" w:rsidRDefault="00DF472C" w:rsidP="00DF472C">
      <w:pPr>
        <w:spacing w:after="0" w:line="240" w:lineRule="auto"/>
        <w:ind w:left="720" w:hanging="720"/>
        <w:jc w:val="both"/>
        <w:rPr>
          <w:rFonts w:cs="Arial"/>
          <w:sz w:val="20"/>
          <w:szCs w:val="20"/>
        </w:rPr>
      </w:pPr>
      <w:r>
        <w:rPr>
          <w:rFonts w:cs="Arial"/>
          <w:sz w:val="20"/>
          <w:szCs w:val="20"/>
        </w:rPr>
        <w:tab/>
      </w:r>
    </w:p>
    <w:p w:rsidR="00DF472C" w:rsidRPr="00DF472C" w:rsidRDefault="00DF472C" w:rsidP="00DF472C">
      <w:pPr>
        <w:spacing w:after="0" w:line="240" w:lineRule="auto"/>
        <w:ind w:left="720" w:hanging="720"/>
        <w:jc w:val="both"/>
        <w:rPr>
          <w:rFonts w:cs="Arial"/>
          <w:sz w:val="20"/>
          <w:szCs w:val="20"/>
        </w:rPr>
      </w:pPr>
      <w:r>
        <w:rPr>
          <w:rFonts w:cs="Arial"/>
          <w:sz w:val="20"/>
          <w:szCs w:val="20"/>
        </w:rPr>
        <w:tab/>
      </w:r>
      <w:r w:rsidRPr="00DF472C">
        <w:rPr>
          <w:rFonts w:cs="Arial"/>
          <w:sz w:val="20"/>
          <w:szCs w:val="20"/>
        </w:rPr>
        <w:t>Julie Eddy</w:t>
      </w:r>
      <w:r w:rsidRPr="00DF472C">
        <w:rPr>
          <w:rFonts w:cs="Arial"/>
          <w:sz w:val="20"/>
          <w:szCs w:val="20"/>
        </w:rPr>
        <w:tab/>
      </w:r>
      <w:r w:rsidR="00DC47AD">
        <w:rPr>
          <w:rFonts w:cs="Arial"/>
          <w:sz w:val="20"/>
          <w:szCs w:val="20"/>
        </w:rPr>
        <w:t xml:space="preserve">tel: </w:t>
      </w:r>
      <w:r w:rsidRPr="00DF472C">
        <w:rPr>
          <w:rFonts w:cs="Arial"/>
          <w:sz w:val="20"/>
          <w:szCs w:val="20"/>
        </w:rPr>
        <w:t>01207 585</w:t>
      </w:r>
      <w:r w:rsidR="00DC47AD">
        <w:rPr>
          <w:rFonts w:cs="Arial"/>
          <w:sz w:val="20"/>
          <w:szCs w:val="20"/>
        </w:rPr>
        <w:t xml:space="preserve">900 ext </w:t>
      </w:r>
      <w:r w:rsidRPr="00DF472C">
        <w:rPr>
          <w:rFonts w:cs="Arial"/>
          <w:sz w:val="20"/>
          <w:szCs w:val="20"/>
        </w:rPr>
        <w:t>605</w:t>
      </w:r>
    </w:p>
    <w:p w:rsidR="00C35433" w:rsidRPr="00C35433" w:rsidRDefault="00C35433" w:rsidP="00DF472C">
      <w:pPr>
        <w:pStyle w:val="ListParagraph"/>
        <w:spacing w:after="0" w:line="240" w:lineRule="auto"/>
        <w:ind w:hanging="720"/>
        <w:jc w:val="both"/>
        <w:rPr>
          <w:rFonts w:cs="Arial"/>
          <w:sz w:val="20"/>
          <w:szCs w:val="20"/>
        </w:rPr>
      </w:pPr>
    </w:p>
    <w:p w:rsidR="00C35433" w:rsidRPr="00C35433" w:rsidRDefault="0006261D" w:rsidP="00DF472C">
      <w:pPr>
        <w:pStyle w:val="ListParagraph"/>
        <w:numPr>
          <w:ilvl w:val="1"/>
          <w:numId w:val="44"/>
        </w:numPr>
        <w:spacing w:after="0" w:line="240" w:lineRule="auto"/>
        <w:ind w:left="720" w:hanging="720"/>
        <w:jc w:val="both"/>
        <w:rPr>
          <w:rFonts w:cs="Arial"/>
          <w:sz w:val="20"/>
          <w:szCs w:val="20"/>
        </w:rPr>
      </w:pPr>
      <w:r>
        <w:rPr>
          <w:sz w:val="20"/>
          <w:szCs w:val="20"/>
        </w:rPr>
        <w:t>The Vice-Principal (Curriculum and Quality)</w:t>
      </w:r>
      <w:r w:rsidR="00C35433" w:rsidRPr="00C35433">
        <w:rPr>
          <w:sz w:val="20"/>
          <w:szCs w:val="20"/>
        </w:rPr>
        <w:t xml:space="preserve"> is responsible for ensuring that this document is regularly reviewed and updated – and is the first contact point for managers seeking</w:t>
      </w:r>
      <w:r w:rsidR="006F29CB">
        <w:rPr>
          <w:sz w:val="20"/>
          <w:szCs w:val="20"/>
        </w:rPr>
        <w:t xml:space="preserve"> advice and guidance about the PREVENT policy </w:t>
      </w:r>
      <w:r w:rsidR="00C35433" w:rsidRPr="00C35433">
        <w:rPr>
          <w:sz w:val="20"/>
          <w:szCs w:val="20"/>
        </w:rPr>
        <w:t>or making enquiries about its interpretation.</w:t>
      </w:r>
    </w:p>
    <w:p w:rsidR="00C35433" w:rsidRPr="00C35433" w:rsidRDefault="00C35433" w:rsidP="00E22EDD">
      <w:pPr>
        <w:pStyle w:val="ListParagraph"/>
        <w:ind w:hanging="720"/>
        <w:jc w:val="both"/>
        <w:rPr>
          <w:rFonts w:cs="Arial"/>
          <w:sz w:val="20"/>
          <w:szCs w:val="20"/>
        </w:rPr>
      </w:pPr>
    </w:p>
    <w:p w:rsidR="00C35433" w:rsidRPr="00C35433" w:rsidRDefault="00C35433" w:rsidP="00E22EDD">
      <w:pPr>
        <w:pStyle w:val="ListParagraph"/>
        <w:numPr>
          <w:ilvl w:val="1"/>
          <w:numId w:val="44"/>
        </w:numPr>
        <w:spacing w:after="0" w:line="240" w:lineRule="auto"/>
        <w:ind w:left="720" w:hanging="720"/>
        <w:jc w:val="both"/>
        <w:rPr>
          <w:rFonts w:cs="Arial"/>
          <w:sz w:val="20"/>
          <w:szCs w:val="20"/>
        </w:rPr>
      </w:pPr>
      <w:r w:rsidRPr="00C35433">
        <w:rPr>
          <w:sz w:val="20"/>
          <w:szCs w:val="20"/>
        </w:rPr>
        <w:t>All managers are responsible for ensuring that they and their team members follow the requirements set out in this document.</w:t>
      </w:r>
    </w:p>
    <w:p w:rsidR="00C35433" w:rsidRPr="00C35433" w:rsidRDefault="00C35433" w:rsidP="00E22EDD">
      <w:pPr>
        <w:pStyle w:val="ListParagraph"/>
        <w:ind w:hanging="720"/>
        <w:jc w:val="both"/>
        <w:rPr>
          <w:rFonts w:cs="Arial"/>
          <w:sz w:val="20"/>
          <w:szCs w:val="20"/>
        </w:rPr>
      </w:pPr>
    </w:p>
    <w:p w:rsidR="00C35433" w:rsidRPr="00C35433" w:rsidRDefault="00C35433" w:rsidP="00E22EDD">
      <w:pPr>
        <w:pStyle w:val="ListParagraph"/>
        <w:numPr>
          <w:ilvl w:val="1"/>
          <w:numId w:val="44"/>
        </w:numPr>
        <w:spacing w:after="0" w:line="240" w:lineRule="auto"/>
        <w:ind w:left="720" w:hanging="720"/>
        <w:jc w:val="both"/>
        <w:rPr>
          <w:rFonts w:cs="Arial"/>
          <w:sz w:val="20"/>
          <w:szCs w:val="20"/>
        </w:rPr>
      </w:pPr>
      <w:r w:rsidRPr="00C35433">
        <w:rPr>
          <w:sz w:val="20"/>
          <w:szCs w:val="20"/>
        </w:rPr>
        <w:t>All employees are responsible for adhering to the requirements set out in this document.</w:t>
      </w:r>
    </w:p>
    <w:p w:rsidR="00C35433" w:rsidRDefault="00C35433" w:rsidP="00E42522">
      <w:pPr>
        <w:spacing w:after="0" w:line="240" w:lineRule="auto"/>
        <w:rPr>
          <w:sz w:val="20"/>
          <w:szCs w:val="20"/>
        </w:rPr>
      </w:pPr>
    </w:p>
    <w:p w:rsidR="00C35433" w:rsidRPr="001D6E78" w:rsidRDefault="00C35433" w:rsidP="00E42522">
      <w:pPr>
        <w:spacing w:after="0" w:line="240" w:lineRule="auto"/>
        <w:rPr>
          <w:sz w:val="20"/>
          <w:szCs w:val="20"/>
        </w:rPr>
      </w:pPr>
    </w:p>
    <w:p w:rsidR="001D6E78" w:rsidRPr="001D6E78" w:rsidRDefault="001D6E78" w:rsidP="000B168D">
      <w:pPr>
        <w:pStyle w:val="ListParagraph"/>
        <w:numPr>
          <w:ilvl w:val="0"/>
          <w:numId w:val="44"/>
        </w:numPr>
        <w:spacing w:after="0" w:line="240" w:lineRule="auto"/>
        <w:ind w:left="737" w:hanging="737"/>
        <w:rPr>
          <w:rFonts w:cs="Arial"/>
          <w:b/>
          <w:sz w:val="20"/>
          <w:szCs w:val="20"/>
        </w:rPr>
      </w:pPr>
      <w:r>
        <w:rPr>
          <w:rFonts w:cs="Arial"/>
          <w:b/>
          <w:sz w:val="20"/>
          <w:szCs w:val="20"/>
        </w:rPr>
        <w:t>Equality &amp; Diversity</w:t>
      </w:r>
    </w:p>
    <w:p w:rsidR="00713726" w:rsidRPr="00BC7367" w:rsidRDefault="00713726" w:rsidP="00E42522">
      <w:pPr>
        <w:pStyle w:val="ListParagraph"/>
        <w:ind w:left="851"/>
        <w:rPr>
          <w:rFonts w:cs="Arial"/>
          <w:b/>
          <w:sz w:val="20"/>
          <w:szCs w:val="20"/>
        </w:rPr>
      </w:pPr>
    </w:p>
    <w:p w:rsidR="00BC7367" w:rsidRPr="00BC7367" w:rsidRDefault="00BC7367" w:rsidP="00E22EDD">
      <w:pPr>
        <w:pStyle w:val="ListParagraph"/>
        <w:numPr>
          <w:ilvl w:val="1"/>
          <w:numId w:val="44"/>
        </w:numPr>
        <w:spacing w:after="0" w:line="240" w:lineRule="auto"/>
        <w:ind w:left="720" w:hanging="720"/>
        <w:jc w:val="both"/>
        <w:rPr>
          <w:rFonts w:cs="Arial"/>
          <w:sz w:val="20"/>
          <w:szCs w:val="20"/>
        </w:rPr>
      </w:pPr>
      <w:r w:rsidRPr="00BC7367">
        <w:rPr>
          <w:sz w:val="20"/>
          <w:szCs w:val="20"/>
        </w:rPr>
        <w:t xml:space="preserve">The College has paid due regard to equality considerations during the preparation and implementation of this Policy and Procedure. </w:t>
      </w:r>
    </w:p>
    <w:p w:rsidR="00BC7367" w:rsidRPr="00BC7367" w:rsidRDefault="00BC7367" w:rsidP="00E22EDD">
      <w:pPr>
        <w:pStyle w:val="ListParagraph"/>
        <w:spacing w:after="0" w:line="240" w:lineRule="auto"/>
        <w:ind w:hanging="720"/>
        <w:jc w:val="both"/>
        <w:rPr>
          <w:rFonts w:cs="Arial"/>
          <w:sz w:val="20"/>
          <w:szCs w:val="20"/>
        </w:rPr>
      </w:pPr>
    </w:p>
    <w:p w:rsidR="00BC7367" w:rsidRPr="00BC7367" w:rsidRDefault="00BC7367" w:rsidP="00E22EDD">
      <w:pPr>
        <w:pStyle w:val="ListParagraph"/>
        <w:numPr>
          <w:ilvl w:val="1"/>
          <w:numId w:val="44"/>
        </w:numPr>
        <w:spacing w:after="0" w:line="240" w:lineRule="auto"/>
        <w:ind w:left="720" w:hanging="720"/>
        <w:jc w:val="both"/>
        <w:rPr>
          <w:rFonts w:cs="Arial"/>
          <w:sz w:val="20"/>
          <w:szCs w:val="20"/>
        </w:rPr>
      </w:pPr>
      <w:r w:rsidRPr="00BC7367">
        <w:rPr>
          <w:sz w:val="20"/>
          <w:szCs w:val="20"/>
        </w:rPr>
        <w:t>These considerations included the potential for any differential negative effect on the grounds of age, disability, gender reassignment, pregnancy and maternity, race (including ethnic or national origins, colour or nationality), religion or belief (including lack of belief), sex, sexual orientation, marriage or civil partnership.</w:t>
      </w:r>
    </w:p>
    <w:p w:rsidR="00BC7367" w:rsidRPr="00BC7367" w:rsidRDefault="00BC7367" w:rsidP="00E22EDD">
      <w:pPr>
        <w:pStyle w:val="ListParagraph"/>
        <w:spacing w:after="0"/>
        <w:ind w:hanging="720"/>
        <w:jc w:val="both"/>
        <w:rPr>
          <w:rFonts w:cs="Arial"/>
          <w:sz w:val="20"/>
          <w:szCs w:val="20"/>
        </w:rPr>
      </w:pPr>
    </w:p>
    <w:p w:rsidR="00BC7367" w:rsidRPr="00BC7367" w:rsidRDefault="00BC7367" w:rsidP="00E22EDD">
      <w:pPr>
        <w:pStyle w:val="ListParagraph"/>
        <w:numPr>
          <w:ilvl w:val="1"/>
          <w:numId w:val="44"/>
        </w:numPr>
        <w:spacing w:after="0" w:line="240" w:lineRule="auto"/>
        <w:ind w:left="720" w:hanging="720"/>
        <w:jc w:val="both"/>
        <w:rPr>
          <w:rFonts w:cs="Arial"/>
          <w:sz w:val="20"/>
          <w:szCs w:val="20"/>
        </w:rPr>
      </w:pPr>
      <w:r w:rsidRPr="00BC7367">
        <w:rPr>
          <w:sz w:val="20"/>
          <w:szCs w:val="20"/>
        </w:rPr>
        <w:t>The College’s judgement is that there is no such negative effect on those grounds and, consequently, no potential breach of the Equality Act 2010.</w:t>
      </w:r>
    </w:p>
    <w:p w:rsidR="00BC7367" w:rsidRPr="00BC7367" w:rsidRDefault="00BC7367" w:rsidP="000B168D">
      <w:pPr>
        <w:pStyle w:val="ListParagraph"/>
        <w:spacing w:after="0"/>
        <w:ind w:hanging="720"/>
        <w:rPr>
          <w:sz w:val="20"/>
          <w:szCs w:val="20"/>
        </w:rPr>
      </w:pPr>
    </w:p>
    <w:p w:rsidR="00713726" w:rsidRPr="00BC7367" w:rsidRDefault="00BC7367" w:rsidP="00E22EDD">
      <w:pPr>
        <w:pStyle w:val="ListParagraph"/>
        <w:numPr>
          <w:ilvl w:val="1"/>
          <w:numId w:val="44"/>
        </w:numPr>
        <w:spacing w:after="0" w:line="240" w:lineRule="auto"/>
        <w:ind w:left="720" w:hanging="720"/>
        <w:jc w:val="both"/>
        <w:rPr>
          <w:rFonts w:cs="Arial"/>
          <w:sz w:val="20"/>
          <w:szCs w:val="20"/>
        </w:rPr>
      </w:pPr>
      <w:r w:rsidRPr="00BC7367">
        <w:rPr>
          <w:sz w:val="20"/>
          <w:szCs w:val="20"/>
        </w:rPr>
        <w:lastRenderedPageBreak/>
        <w:t>The operation of this Policy and Procedure will be monitored by the Personnel Manager in order to establish that no unlawful discrimination is taking place and to identify opportunities for the College to enhance equality of opportunity and fair treatment.</w:t>
      </w:r>
    </w:p>
    <w:p w:rsidR="001D6E78" w:rsidRDefault="001D6E78" w:rsidP="00E22EDD">
      <w:pPr>
        <w:spacing w:after="0" w:line="240" w:lineRule="auto"/>
        <w:jc w:val="both"/>
        <w:rPr>
          <w:sz w:val="20"/>
          <w:szCs w:val="20"/>
        </w:rPr>
      </w:pPr>
    </w:p>
    <w:p w:rsidR="00BC7367" w:rsidRPr="001D6E78" w:rsidRDefault="00BC7367" w:rsidP="00E22EDD">
      <w:pPr>
        <w:spacing w:after="0" w:line="240" w:lineRule="auto"/>
        <w:jc w:val="both"/>
        <w:rPr>
          <w:sz w:val="20"/>
          <w:szCs w:val="20"/>
        </w:rPr>
      </w:pPr>
    </w:p>
    <w:p w:rsidR="001D6E78" w:rsidRPr="001D6E78" w:rsidRDefault="001D6E78" w:rsidP="00E22EDD">
      <w:pPr>
        <w:pStyle w:val="ListParagraph"/>
        <w:numPr>
          <w:ilvl w:val="0"/>
          <w:numId w:val="44"/>
        </w:numPr>
        <w:spacing w:after="0" w:line="240" w:lineRule="auto"/>
        <w:ind w:left="737" w:hanging="737"/>
        <w:jc w:val="both"/>
        <w:rPr>
          <w:rFonts w:cs="Arial"/>
          <w:b/>
          <w:sz w:val="20"/>
          <w:szCs w:val="20"/>
        </w:rPr>
      </w:pPr>
      <w:r>
        <w:rPr>
          <w:rFonts w:cs="Arial"/>
          <w:b/>
          <w:sz w:val="20"/>
          <w:szCs w:val="20"/>
        </w:rPr>
        <w:t>Review</w:t>
      </w:r>
    </w:p>
    <w:p w:rsidR="00713726" w:rsidRPr="001D6E78" w:rsidRDefault="00713726" w:rsidP="00E22EDD">
      <w:pPr>
        <w:pStyle w:val="ListParagraph"/>
        <w:ind w:left="851"/>
        <w:jc w:val="both"/>
        <w:rPr>
          <w:rFonts w:cs="Arial"/>
          <w:b/>
          <w:sz w:val="20"/>
          <w:szCs w:val="20"/>
        </w:rPr>
      </w:pPr>
    </w:p>
    <w:p w:rsidR="00713726" w:rsidRDefault="00EB6CFC" w:rsidP="00E22EDD">
      <w:pPr>
        <w:pStyle w:val="ListParagraph"/>
        <w:numPr>
          <w:ilvl w:val="1"/>
          <w:numId w:val="44"/>
        </w:numPr>
        <w:spacing w:after="0" w:line="240" w:lineRule="auto"/>
        <w:ind w:left="720" w:hanging="720"/>
        <w:jc w:val="both"/>
        <w:rPr>
          <w:rFonts w:cs="Arial"/>
          <w:sz w:val="20"/>
          <w:szCs w:val="20"/>
        </w:rPr>
      </w:pPr>
      <w:r>
        <w:rPr>
          <w:rFonts w:cs="Arial"/>
          <w:sz w:val="20"/>
          <w:szCs w:val="20"/>
        </w:rPr>
        <w:t>Thi</w:t>
      </w:r>
      <w:r w:rsidR="006F29CB">
        <w:rPr>
          <w:rFonts w:cs="Arial"/>
          <w:sz w:val="20"/>
          <w:szCs w:val="20"/>
        </w:rPr>
        <w:t>s document will be reviewed by 1</w:t>
      </w:r>
      <w:r w:rsidR="006F29CB" w:rsidRPr="006F29CB">
        <w:rPr>
          <w:rFonts w:cs="Arial"/>
          <w:sz w:val="20"/>
          <w:szCs w:val="20"/>
          <w:vertAlign w:val="superscript"/>
        </w:rPr>
        <w:t>st</w:t>
      </w:r>
      <w:r w:rsidR="006F29CB">
        <w:rPr>
          <w:rFonts w:cs="Arial"/>
          <w:sz w:val="20"/>
          <w:szCs w:val="20"/>
        </w:rPr>
        <w:t xml:space="preserve"> September 2019.</w:t>
      </w:r>
    </w:p>
    <w:p w:rsidR="00EB6CFC" w:rsidRDefault="00EB6CFC" w:rsidP="00E22EDD">
      <w:pPr>
        <w:pStyle w:val="ListParagraph"/>
        <w:spacing w:after="0" w:line="240" w:lineRule="auto"/>
        <w:ind w:left="851" w:hanging="720"/>
        <w:jc w:val="both"/>
        <w:rPr>
          <w:rFonts w:cs="Arial"/>
          <w:sz w:val="20"/>
          <w:szCs w:val="20"/>
        </w:rPr>
      </w:pPr>
    </w:p>
    <w:p w:rsidR="00EB6CFC" w:rsidRPr="00EB6CFC" w:rsidRDefault="00EB6CFC" w:rsidP="00E22EDD">
      <w:pPr>
        <w:pStyle w:val="ListParagraph"/>
        <w:numPr>
          <w:ilvl w:val="1"/>
          <w:numId w:val="44"/>
        </w:numPr>
        <w:spacing w:after="0" w:line="240" w:lineRule="auto"/>
        <w:ind w:left="720" w:hanging="720"/>
        <w:jc w:val="both"/>
        <w:rPr>
          <w:rFonts w:cs="Arial"/>
          <w:sz w:val="20"/>
          <w:szCs w:val="20"/>
        </w:rPr>
      </w:pPr>
      <w:r w:rsidRPr="00EB6CFC">
        <w:rPr>
          <w:sz w:val="20"/>
          <w:szCs w:val="20"/>
          <w:lang w:eastAsia="en-GB"/>
        </w:rPr>
        <w:t xml:space="preserve">The </w:t>
      </w:r>
      <w:r w:rsidR="006F29CB">
        <w:rPr>
          <w:sz w:val="20"/>
          <w:szCs w:val="20"/>
        </w:rPr>
        <w:t xml:space="preserve">Vice-Principal (Curriculum and Quality) </w:t>
      </w:r>
      <w:r w:rsidRPr="00EB6CFC">
        <w:rPr>
          <w:sz w:val="20"/>
          <w:szCs w:val="20"/>
        </w:rPr>
        <w:t xml:space="preserve">will undertake this review, </w:t>
      </w:r>
      <w:r w:rsidRPr="00EB6CFC">
        <w:rPr>
          <w:sz w:val="20"/>
          <w:szCs w:val="20"/>
          <w:lang w:eastAsia="en-GB"/>
        </w:rPr>
        <w:t>taking into account the outcomes of the monitoring process, legislative changes and developments in good practice.</w:t>
      </w:r>
    </w:p>
    <w:p w:rsidR="00EB6CFC" w:rsidRPr="00EB6CFC" w:rsidRDefault="00EB6CFC" w:rsidP="00E22EDD">
      <w:pPr>
        <w:pStyle w:val="ListParagraph"/>
        <w:spacing w:after="0"/>
        <w:ind w:hanging="720"/>
        <w:jc w:val="both"/>
        <w:rPr>
          <w:rFonts w:cs="Arial"/>
          <w:sz w:val="20"/>
          <w:szCs w:val="20"/>
        </w:rPr>
      </w:pPr>
    </w:p>
    <w:p w:rsidR="00EB6CFC" w:rsidRPr="00EB6CFC" w:rsidRDefault="00EB6CFC" w:rsidP="00E22EDD">
      <w:pPr>
        <w:pStyle w:val="ListParagraph"/>
        <w:numPr>
          <w:ilvl w:val="1"/>
          <w:numId w:val="44"/>
        </w:numPr>
        <w:spacing w:after="0" w:line="240" w:lineRule="auto"/>
        <w:ind w:left="720" w:hanging="720"/>
        <w:jc w:val="both"/>
        <w:rPr>
          <w:rFonts w:cs="Arial"/>
          <w:sz w:val="20"/>
          <w:szCs w:val="20"/>
        </w:rPr>
      </w:pPr>
      <w:r w:rsidRPr="00EB6CFC">
        <w:rPr>
          <w:sz w:val="20"/>
          <w:szCs w:val="20"/>
          <w:lang w:eastAsia="en-GB"/>
        </w:rPr>
        <w:t xml:space="preserve">As part of the review, the </w:t>
      </w:r>
      <w:r w:rsidR="006F29CB">
        <w:rPr>
          <w:sz w:val="20"/>
          <w:szCs w:val="20"/>
        </w:rPr>
        <w:t>Vice-Principal (Curriculum and Quality)</w:t>
      </w:r>
      <w:r w:rsidRPr="00EB6CFC">
        <w:rPr>
          <w:sz w:val="20"/>
          <w:szCs w:val="20"/>
        </w:rPr>
        <w:t xml:space="preserve"> </w:t>
      </w:r>
      <w:r w:rsidRPr="00EB6CFC">
        <w:rPr>
          <w:sz w:val="20"/>
          <w:szCs w:val="20"/>
          <w:lang w:eastAsia="en-GB"/>
        </w:rPr>
        <w:t>will seek and consider the views of the College’s employees and of the recognised trade unions.</w:t>
      </w:r>
    </w:p>
    <w:p w:rsidR="00EB6CFC" w:rsidRPr="00EB6CFC" w:rsidRDefault="00EB6CFC" w:rsidP="00E22EDD">
      <w:pPr>
        <w:pStyle w:val="ListParagraph"/>
        <w:spacing w:after="0"/>
        <w:ind w:hanging="720"/>
        <w:jc w:val="both"/>
        <w:rPr>
          <w:rFonts w:cs="Arial"/>
          <w:sz w:val="20"/>
          <w:szCs w:val="20"/>
        </w:rPr>
      </w:pPr>
    </w:p>
    <w:p w:rsidR="00EB6CFC" w:rsidRPr="00EB6CFC" w:rsidRDefault="00EB6CFC" w:rsidP="00E22EDD">
      <w:pPr>
        <w:pStyle w:val="ListParagraph"/>
        <w:numPr>
          <w:ilvl w:val="1"/>
          <w:numId w:val="44"/>
        </w:numPr>
        <w:spacing w:after="0" w:line="240" w:lineRule="auto"/>
        <w:ind w:left="720" w:hanging="720"/>
        <w:jc w:val="both"/>
        <w:rPr>
          <w:rFonts w:cs="Arial"/>
          <w:sz w:val="20"/>
          <w:szCs w:val="20"/>
        </w:rPr>
      </w:pPr>
      <w:r w:rsidRPr="00EB6CFC">
        <w:rPr>
          <w:sz w:val="20"/>
          <w:szCs w:val="20"/>
          <w:lang w:eastAsia="en-GB"/>
        </w:rPr>
        <w:t>The outcome of the review will be reported to the Senior Management Team.</w:t>
      </w:r>
    </w:p>
    <w:p w:rsidR="00713726" w:rsidRDefault="00713726" w:rsidP="000B168D">
      <w:pPr>
        <w:spacing w:after="0" w:line="240" w:lineRule="auto"/>
        <w:ind w:hanging="720"/>
        <w:rPr>
          <w:sz w:val="20"/>
          <w:szCs w:val="20"/>
        </w:rPr>
      </w:pPr>
    </w:p>
    <w:p w:rsidR="001D6E78" w:rsidRPr="001D6E78" w:rsidRDefault="001D6E78" w:rsidP="00E42522">
      <w:pPr>
        <w:spacing w:after="0" w:line="240" w:lineRule="auto"/>
        <w:rPr>
          <w:sz w:val="20"/>
          <w:szCs w:val="20"/>
        </w:rPr>
      </w:pPr>
    </w:p>
    <w:p w:rsidR="001D6E78" w:rsidRPr="001D6E78" w:rsidRDefault="001D6E78" w:rsidP="00E42522">
      <w:pPr>
        <w:pStyle w:val="ListParagraph"/>
        <w:numPr>
          <w:ilvl w:val="0"/>
          <w:numId w:val="44"/>
        </w:numPr>
        <w:spacing w:after="0" w:line="240" w:lineRule="auto"/>
        <w:ind w:left="851" w:hanging="851"/>
        <w:rPr>
          <w:rFonts w:cs="Arial"/>
          <w:b/>
          <w:sz w:val="20"/>
          <w:szCs w:val="20"/>
        </w:rPr>
      </w:pPr>
      <w:r>
        <w:rPr>
          <w:rFonts w:cs="Arial"/>
          <w:b/>
          <w:sz w:val="20"/>
          <w:szCs w:val="20"/>
        </w:rPr>
        <w:t>Document Identification</w:t>
      </w:r>
    </w:p>
    <w:p w:rsidR="00713726" w:rsidRPr="001D6E78" w:rsidRDefault="00713726" w:rsidP="00713726">
      <w:pPr>
        <w:pStyle w:val="ListParagraph"/>
        <w:ind w:left="851"/>
        <w:rPr>
          <w:rFonts w:cs="Arial"/>
          <w:b/>
          <w:sz w:val="20"/>
          <w:szCs w:val="20"/>
        </w:rPr>
      </w:pPr>
    </w:p>
    <w:tbl>
      <w:tblPr>
        <w:tblW w:w="8788"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26"/>
        <w:gridCol w:w="6662"/>
      </w:tblGrid>
      <w:tr w:rsidR="00EB6CFC" w:rsidRPr="00DC0F63" w:rsidTr="00EB6CFC">
        <w:trPr>
          <w:cantSplit/>
        </w:trPr>
        <w:tc>
          <w:tcPr>
            <w:tcW w:w="2126" w:type="dxa"/>
            <w:shd w:val="clear" w:color="auto" w:fill="D9D9D9" w:themeFill="background1" w:themeFillShade="D9"/>
          </w:tcPr>
          <w:p w:rsidR="00EB6CFC" w:rsidRPr="00DC0F63" w:rsidRDefault="00EB6CFC" w:rsidP="000C3C4F">
            <w:pPr>
              <w:pStyle w:val="TableHeader"/>
              <w:rPr>
                <w:rFonts w:asciiTheme="minorHAnsi" w:hAnsiTheme="minorHAnsi"/>
              </w:rPr>
            </w:pPr>
            <w:r w:rsidRPr="00DC0F63">
              <w:rPr>
                <w:rFonts w:asciiTheme="minorHAnsi" w:hAnsiTheme="minorHAnsi"/>
              </w:rPr>
              <w:t>Category</w:t>
            </w:r>
          </w:p>
          <w:p w:rsidR="00EB6CFC" w:rsidRPr="00DC0F63" w:rsidRDefault="00EB6CFC" w:rsidP="000C3C4F">
            <w:pPr>
              <w:pStyle w:val="TableHeader"/>
              <w:rPr>
                <w:rFonts w:asciiTheme="minorHAnsi" w:hAnsiTheme="minorHAnsi"/>
                <w:b w:val="0"/>
              </w:rPr>
            </w:pPr>
            <w:r w:rsidRPr="00DC0F63">
              <w:rPr>
                <w:rFonts w:asciiTheme="minorHAnsi" w:hAnsiTheme="minorHAnsi"/>
                <w:b w:val="0"/>
              </w:rPr>
              <w:t>[select ONE only]</w:t>
            </w:r>
          </w:p>
          <w:p w:rsidR="00EB6CFC" w:rsidRPr="00DC0F63" w:rsidRDefault="00EB6CFC" w:rsidP="000C3C4F">
            <w:pPr>
              <w:pStyle w:val="TableHeader"/>
              <w:rPr>
                <w:rFonts w:asciiTheme="minorHAnsi" w:hAnsiTheme="minorHAnsi"/>
              </w:rPr>
            </w:pPr>
          </w:p>
        </w:tc>
        <w:tc>
          <w:tcPr>
            <w:tcW w:w="6662" w:type="dxa"/>
          </w:tcPr>
          <w:p w:rsidR="00EB6CFC" w:rsidRPr="00DC0F63" w:rsidRDefault="00163374" w:rsidP="000C3C4F">
            <w:pPr>
              <w:pStyle w:val="TableText"/>
              <w:rPr>
                <w:rFonts w:asciiTheme="minorHAnsi" w:hAnsiTheme="minorHAnsi"/>
              </w:rPr>
            </w:pPr>
            <w:sdt>
              <w:sdtPr>
                <w:rPr>
                  <w:rFonts w:asciiTheme="minorHAnsi" w:hAnsiTheme="minorHAnsi"/>
                </w:rPr>
                <w:id w:val="964931431"/>
              </w:sdtPr>
              <w:sdtContent>
                <w:r w:rsidR="00265DA4">
                  <w:rPr>
                    <w:rFonts w:ascii="MS Gothic" w:eastAsia="MS Gothic" w:hAnsi="MS Gothic" w:hint="eastAsia"/>
                  </w:rPr>
                  <w:t>☐</w:t>
                </w:r>
              </w:sdtContent>
            </w:sdt>
            <w:r w:rsidR="00EB6CFC" w:rsidRPr="00DC0F63">
              <w:rPr>
                <w:rFonts w:asciiTheme="minorHAnsi" w:hAnsiTheme="minorHAnsi"/>
              </w:rPr>
              <w:t>Programmes/courses</w:t>
            </w:r>
          </w:p>
          <w:p w:rsidR="00EB6CFC" w:rsidRPr="00DC0F63" w:rsidRDefault="00163374" w:rsidP="000C3C4F">
            <w:pPr>
              <w:pStyle w:val="TableText"/>
              <w:rPr>
                <w:rFonts w:asciiTheme="minorHAnsi" w:hAnsiTheme="minorHAnsi"/>
              </w:rPr>
            </w:pPr>
            <w:sdt>
              <w:sdtPr>
                <w:rPr>
                  <w:rFonts w:asciiTheme="minorHAnsi" w:hAnsiTheme="minorHAnsi"/>
                </w:rPr>
                <w:id w:val="2008168498"/>
              </w:sdtPr>
              <w:sdtContent>
                <w:r w:rsidR="00265DA4">
                  <w:rPr>
                    <w:rFonts w:ascii="MS Gothic" w:eastAsia="MS Gothic" w:hAnsi="MS Gothic" w:hint="eastAsia"/>
                  </w:rPr>
                  <w:t>☐</w:t>
                </w:r>
              </w:sdtContent>
            </w:sdt>
            <w:r w:rsidR="00EB6CFC" w:rsidRPr="00DC0F63">
              <w:rPr>
                <w:rFonts w:asciiTheme="minorHAnsi" w:hAnsiTheme="minorHAnsi"/>
              </w:rPr>
              <w:t>Partnerships</w:t>
            </w:r>
          </w:p>
          <w:p w:rsidR="00EB6CFC" w:rsidRPr="00DC0F63" w:rsidRDefault="00163374" w:rsidP="000C3C4F">
            <w:pPr>
              <w:pStyle w:val="TableText"/>
              <w:rPr>
                <w:rFonts w:asciiTheme="minorHAnsi" w:hAnsiTheme="minorHAnsi"/>
              </w:rPr>
            </w:pPr>
            <w:sdt>
              <w:sdtPr>
                <w:rPr>
                  <w:rFonts w:asciiTheme="minorHAnsi" w:hAnsiTheme="minorHAnsi"/>
                </w:rPr>
                <w:id w:val="375972905"/>
              </w:sdtPr>
              <w:sdtContent>
                <w:r w:rsidR="00555FC2">
                  <w:rPr>
                    <w:rFonts w:ascii="MS Gothic" w:eastAsia="MS Gothic" w:hAnsi="MS Gothic" w:hint="eastAsia"/>
                  </w:rPr>
                  <w:t>☐</w:t>
                </w:r>
              </w:sdtContent>
            </w:sdt>
            <w:r w:rsidR="00EB6CFC" w:rsidRPr="00DC0F63">
              <w:rPr>
                <w:rFonts w:asciiTheme="minorHAnsi" w:hAnsiTheme="minorHAnsi"/>
              </w:rPr>
              <w:t>Finance</w:t>
            </w:r>
          </w:p>
          <w:p w:rsidR="00EB6CFC" w:rsidRPr="00DC0F63" w:rsidRDefault="00163374" w:rsidP="000C3C4F">
            <w:pPr>
              <w:pStyle w:val="TableText"/>
              <w:rPr>
                <w:rFonts w:asciiTheme="minorHAnsi" w:hAnsiTheme="minorHAnsi"/>
              </w:rPr>
            </w:pPr>
            <w:sdt>
              <w:sdtPr>
                <w:rPr>
                  <w:rFonts w:asciiTheme="minorHAnsi" w:hAnsiTheme="minorHAnsi"/>
                </w:rPr>
                <w:id w:val="116886157"/>
              </w:sdtPr>
              <w:sdtContent>
                <w:r w:rsidR="00265DA4">
                  <w:rPr>
                    <w:rFonts w:ascii="MS Gothic" w:eastAsia="MS Gothic" w:hAnsi="MS Gothic" w:hint="eastAsia"/>
                  </w:rPr>
                  <w:t>☐</w:t>
                </w:r>
              </w:sdtContent>
            </w:sdt>
            <w:r w:rsidR="00EB6CFC" w:rsidRPr="00DC0F63">
              <w:rPr>
                <w:rFonts w:asciiTheme="minorHAnsi" w:hAnsiTheme="minorHAnsi"/>
              </w:rPr>
              <w:t>Quality</w:t>
            </w:r>
          </w:p>
          <w:p w:rsidR="00EB6CFC" w:rsidRPr="00DC0F63" w:rsidRDefault="00163374" w:rsidP="000C3C4F">
            <w:pPr>
              <w:pStyle w:val="TableText"/>
              <w:rPr>
                <w:rFonts w:asciiTheme="minorHAnsi" w:hAnsiTheme="minorHAnsi"/>
              </w:rPr>
            </w:pPr>
            <w:sdt>
              <w:sdtPr>
                <w:rPr>
                  <w:rFonts w:asciiTheme="minorHAnsi" w:hAnsiTheme="minorHAnsi"/>
                </w:rPr>
                <w:id w:val="-1648124929"/>
              </w:sdtPr>
              <w:sdtContent>
                <w:r w:rsidR="00265DA4">
                  <w:rPr>
                    <w:rFonts w:ascii="MS Gothic" w:eastAsia="MS Gothic" w:hAnsi="MS Gothic" w:hint="eastAsia"/>
                  </w:rPr>
                  <w:t>☐</w:t>
                </w:r>
              </w:sdtContent>
            </w:sdt>
            <w:r w:rsidR="00EB6CFC" w:rsidRPr="00DC0F63">
              <w:rPr>
                <w:rFonts w:asciiTheme="minorHAnsi" w:hAnsiTheme="minorHAnsi"/>
              </w:rPr>
              <w:t>Governance</w:t>
            </w:r>
          </w:p>
          <w:p w:rsidR="00EB6CFC" w:rsidRPr="00DC0F63" w:rsidRDefault="00163374" w:rsidP="000C3C4F">
            <w:pPr>
              <w:pStyle w:val="TableText"/>
              <w:rPr>
                <w:rFonts w:asciiTheme="minorHAnsi" w:hAnsiTheme="minorHAnsi"/>
              </w:rPr>
            </w:pPr>
            <w:sdt>
              <w:sdtPr>
                <w:rPr>
                  <w:rFonts w:asciiTheme="minorHAnsi" w:hAnsiTheme="minorHAnsi"/>
                </w:rPr>
                <w:id w:val="-650211921"/>
              </w:sdtPr>
              <w:sdtContent>
                <w:r w:rsidR="006F29CB">
                  <w:rPr>
                    <w:rFonts w:ascii="MS Gothic" w:eastAsia="MS Gothic" w:hAnsi="MS Gothic" w:hint="eastAsia"/>
                  </w:rPr>
                  <w:t>☒</w:t>
                </w:r>
              </w:sdtContent>
            </w:sdt>
            <w:r w:rsidR="00EB6CFC" w:rsidRPr="00DC0F63">
              <w:rPr>
                <w:rFonts w:asciiTheme="minorHAnsi" w:hAnsiTheme="minorHAnsi"/>
              </w:rPr>
              <w:t>Health and safety</w:t>
            </w:r>
          </w:p>
          <w:p w:rsidR="00EB6CFC" w:rsidRPr="00DC0F63" w:rsidRDefault="00163374" w:rsidP="000C3C4F">
            <w:pPr>
              <w:pStyle w:val="TableText"/>
              <w:rPr>
                <w:rFonts w:asciiTheme="minorHAnsi" w:hAnsiTheme="minorHAnsi"/>
              </w:rPr>
            </w:pPr>
            <w:sdt>
              <w:sdtPr>
                <w:rPr>
                  <w:rFonts w:asciiTheme="minorHAnsi" w:hAnsiTheme="minorHAnsi"/>
                </w:rPr>
                <w:id w:val="-814487816"/>
              </w:sdtPr>
              <w:sdtContent>
                <w:r w:rsidR="00265DA4">
                  <w:rPr>
                    <w:rFonts w:ascii="MS Gothic" w:eastAsia="MS Gothic" w:hAnsi="MS Gothic" w:hint="eastAsia"/>
                  </w:rPr>
                  <w:t>☐</w:t>
                </w:r>
              </w:sdtContent>
            </w:sdt>
            <w:r w:rsidR="00EB6CFC" w:rsidRPr="00DC0F63">
              <w:rPr>
                <w:rFonts w:asciiTheme="minorHAnsi" w:hAnsiTheme="minorHAnsi"/>
              </w:rPr>
              <w:t>Facilities</w:t>
            </w:r>
          </w:p>
          <w:p w:rsidR="00EB6CFC" w:rsidRPr="00DC0F63" w:rsidRDefault="00163374" w:rsidP="000C3C4F">
            <w:pPr>
              <w:pStyle w:val="TableText"/>
              <w:rPr>
                <w:rFonts w:asciiTheme="minorHAnsi" w:hAnsiTheme="minorHAnsi"/>
              </w:rPr>
            </w:pPr>
            <w:sdt>
              <w:sdtPr>
                <w:rPr>
                  <w:rFonts w:asciiTheme="minorHAnsi" w:hAnsiTheme="minorHAnsi"/>
                </w:rPr>
                <w:id w:val="359482255"/>
              </w:sdtPr>
              <w:sdtContent>
                <w:r w:rsidR="00265DA4">
                  <w:rPr>
                    <w:rFonts w:ascii="MS Gothic" w:eastAsia="MS Gothic" w:hAnsi="MS Gothic" w:hint="eastAsia"/>
                  </w:rPr>
                  <w:t>☐</w:t>
                </w:r>
              </w:sdtContent>
            </w:sdt>
            <w:r w:rsidR="00EB6CFC" w:rsidRPr="00DC0F63">
              <w:rPr>
                <w:rFonts w:asciiTheme="minorHAnsi" w:hAnsiTheme="minorHAnsi"/>
              </w:rPr>
              <w:t>Computer Services</w:t>
            </w:r>
          </w:p>
          <w:p w:rsidR="00EB6CFC" w:rsidRPr="00DC0F63" w:rsidRDefault="00163374" w:rsidP="000C3C4F">
            <w:pPr>
              <w:pStyle w:val="TableText"/>
              <w:rPr>
                <w:rFonts w:asciiTheme="minorHAnsi" w:hAnsiTheme="minorHAnsi"/>
              </w:rPr>
            </w:pPr>
            <w:sdt>
              <w:sdtPr>
                <w:rPr>
                  <w:rFonts w:asciiTheme="minorHAnsi" w:hAnsiTheme="minorHAnsi"/>
                </w:rPr>
                <w:id w:val="256097954"/>
              </w:sdtPr>
              <w:sdtContent>
                <w:r w:rsidR="00265DA4">
                  <w:rPr>
                    <w:rFonts w:ascii="MS Gothic" w:eastAsia="MS Gothic" w:hAnsi="MS Gothic" w:hint="eastAsia"/>
                  </w:rPr>
                  <w:t>☐</w:t>
                </w:r>
              </w:sdtContent>
            </w:sdt>
            <w:r w:rsidR="00EB6CFC" w:rsidRPr="00DC0F63">
              <w:rPr>
                <w:rFonts w:asciiTheme="minorHAnsi" w:hAnsiTheme="minorHAnsi"/>
              </w:rPr>
              <w:t>MIS</w:t>
            </w:r>
          </w:p>
          <w:p w:rsidR="00EB6CFC" w:rsidRPr="00DC0F63" w:rsidRDefault="00163374" w:rsidP="000C3C4F">
            <w:pPr>
              <w:pStyle w:val="TableText"/>
              <w:rPr>
                <w:rFonts w:asciiTheme="minorHAnsi" w:hAnsiTheme="minorHAnsi"/>
              </w:rPr>
            </w:pPr>
            <w:sdt>
              <w:sdtPr>
                <w:rPr>
                  <w:rFonts w:asciiTheme="minorHAnsi" w:hAnsiTheme="minorHAnsi"/>
                </w:rPr>
                <w:id w:val="-1343466020"/>
              </w:sdtPr>
              <w:sdtContent>
                <w:r w:rsidR="00265DA4">
                  <w:rPr>
                    <w:rFonts w:ascii="MS Gothic" w:eastAsia="MS Gothic" w:hAnsi="MS Gothic" w:hint="eastAsia"/>
                  </w:rPr>
                  <w:t>☐</w:t>
                </w:r>
              </w:sdtContent>
            </w:sdt>
            <w:r w:rsidR="00EB6CFC" w:rsidRPr="00DC0F63">
              <w:rPr>
                <w:rFonts w:asciiTheme="minorHAnsi" w:hAnsiTheme="minorHAnsi"/>
              </w:rPr>
              <w:t>Admissions</w:t>
            </w:r>
          </w:p>
          <w:p w:rsidR="00EB6CFC" w:rsidRPr="00DC0F63" w:rsidRDefault="00163374" w:rsidP="000C3C4F">
            <w:pPr>
              <w:pStyle w:val="TableText"/>
              <w:rPr>
                <w:rFonts w:asciiTheme="minorHAnsi" w:hAnsiTheme="minorHAnsi"/>
              </w:rPr>
            </w:pPr>
            <w:sdt>
              <w:sdtPr>
                <w:rPr>
                  <w:rFonts w:asciiTheme="minorHAnsi" w:hAnsiTheme="minorHAnsi"/>
                </w:rPr>
                <w:id w:val="703834898"/>
              </w:sdtPr>
              <w:sdtContent>
                <w:r w:rsidR="00265DA4">
                  <w:rPr>
                    <w:rFonts w:ascii="MS Gothic" w:eastAsia="MS Gothic" w:hAnsi="MS Gothic" w:hint="eastAsia"/>
                  </w:rPr>
                  <w:t>☐</w:t>
                </w:r>
              </w:sdtContent>
            </w:sdt>
            <w:r w:rsidR="00EB6CFC" w:rsidRPr="00DC0F63">
              <w:rPr>
                <w:rFonts w:asciiTheme="minorHAnsi" w:hAnsiTheme="minorHAnsi"/>
              </w:rPr>
              <w:t>Teaching and learning</w:t>
            </w:r>
          </w:p>
          <w:p w:rsidR="00EB6CFC" w:rsidRPr="00DC0F63" w:rsidRDefault="00163374" w:rsidP="000C3C4F">
            <w:pPr>
              <w:pStyle w:val="TableText"/>
              <w:rPr>
                <w:rFonts w:asciiTheme="minorHAnsi" w:hAnsiTheme="minorHAnsi"/>
              </w:rPr>
            </w:pPr>
            <w:sdt>
              <w:sdtPr>
                <w:rPr>
                  <w:rFonts w:asciiTheme="minorHAnsi" w:hAnsiTheme="minorHAnsi"/>
                </w:rPr>
                <w:id w:val="768045059"/>
              </w:sdtPr>
              <w:sdtContent>
                <w:r w:rsidR="00265DA4">
                  <w:rPr>
                    <w:rFonts w:ascii="MS Gothic" w:eastAsia="MS Gothic" w:hAnsi="MS Gothic" w:hint="eastAsia"/>
                  </w:rPr>
                  <w:t>☐</w:t>
                </w:r>
              </w:sdtContent>
            </w:sdt>
            <w:r w:rsidR="00EB6CFC" w:rsidRPr="00DC0F63">
              <w:rPr>
                <w:rFonts w:asciiTheme="minorHAnsi" w:hAnsiTheme="minorHAnsi"/>
              </w:rPr>
              <w:t>Personnel</w:t>
            </w:r>
          </w:p>
        </w:tc>
      </w:tr>
      <w:tr w:rsidR="00EB6CFC" w:rsidRPr="00DC0F63" w:rsidTr="00EB6CFC">
        <w:trPr>
          <w:cantSplit/>
        </w:trPr>
        <w:tc>
          <w:tcPr>
            <w:tcW w:w="2126" w:type="dxa"/>
            <w:shd w:val="clear" w:color="auto" w:fill="D9D9D9" w:themeFill="background1" w:themeFillShade="D9"/>
          </w:tcPr>
          <w:p w:rsidR="00EB6CFC" w:rsidRPr="00DC0F63" w:rsidRDefault="00EB6CFC" w:rsidP="000C3C4F">
            <w:pPr>
              <w:pStyle w:val="TableHeader"/>
              <w:rPr>
                <w:rFonts w:asciiTheme="minorHAnsi" w:hAnsiTheme="minorHAnsi"/>
              </w:rPr>
            </w:pPr>
            <w:r w:rsidRPr="00DC0F63">
              <w:rPr>
                <w:rFonts w:asciiTheme="minorHAnsi" w:hAnsiTheme="minorHAnsi"/>
              </w:rPr>
              <w:t>Audience</w:t>
            </w:r>
          </w:p>
          <w:p w:rsidR="00EB6CFC" w:rsidRPr="00DC0F63" w:rsidRDefault="00EB6CFC" w:rsidP="000C3C4F">
            <w:pPr>
              <w:pStyle w:val="TableHeader"/>
              <w:rPr>
                <w:rFonts w:asciiTheme="minorHAnsi" w:hAnsiTheme="minorHAnsi"/>
                <w:b w:val="0"/>
              </w:rPr>
            </w:pPr>
            <w:r w:rsidRPr="00DC0F63">
              <w:rPr>
                <w:rFonts w:asciiTheme="minorHAnsi" w:hAnsiTheme="minorHAnsi"/>
                <w:b w:val="0"/>
              </w:rPr>
              <w:t>[select ALL that apply]</w:t>
            </w:r>
          </w:p>
        </w:tc>
        <w:tc>
          <w:tcPr>
            <w:tcW w:w="6662" w:type="dxa"/>
          </w:tcPr>
          <w:p w:rsidR="00265DA4" w:rsidRDefault="00163374" w:rsidP="000C3C4F">
            <w:pPr>
              <w:pStyle w:val="TableText"/>
              <w:rPr>
                <w:rFonts w:asciiTheme="minorHAnsi" w:hAnsiTheme="minorHAnsi"/>
              </w:rPr>
            </w:pPr>
            <w:sdt>
              <w:sdtPr>
                <w:rPr>
                  <w:rFonts w:asciiTheme="minorHAnsi" w:hAnsiTheme="minorHAnsi"/>
                </w:rPr>
                <w:id w:val="2092125411"/>
              </w:sdtPr>
              <w:sdtContent>
                <w:r w:rsidR="006F29CB">
                  <w:rPr>
                    <w:rFonts w:ascii="MS Gothic" w:eastAsia="MS Gothic" w:hAnsi="MS Gothic" w:hint="eastAsia"/>
                  </w:rPr>
                  <w:t>☒</w:t>
                </w:r>
              </w:sdtContent>
            </w:sdt>
            <w:r w:rsidR="00EB6CFC" w:rsidRPr="00DC0F63">
              <w:rPr>
                <w:rFonts w:asciiTheme="minorHAnsi" w:hAnsiTheme="minorHAnsi"/>
              </w:rPr>
              <w:t>Employees</w:t>
            </w:r>
          </w:p>
          <w:p w:rsidR="00EB6CFC" w:rsidRPr="00DC0F63" w:rsidRDefault="00163374" w:rsidP="000C3C4F">
            <w:pPr>
              <w:pStyle w:val="TableText"/>
              <w:rPr>
                <w:rFonts w:asciiTheme="minorHAnsi" w:hAnsiTheme="minorHAnsi"/>
              </w:rPr>
            </w:pPr>
            <w:sdt>
              <w:sdtPr>
                <w:rPr>
                  <w:rFonts w:asciiTheme="minorHAnsi" w:hAnsiTheme="minorHAnsi"/>
                </w:rPr>
                <w:id w:val="57670873"/>
              </w:sdtPr>
              <w:sdtContent>
                <w:r w:rsidR="006F29CB">
                  <w:rPr>
                    <w:rFonts w:ascii="MS Gothic" w:eastAsia="MS Gothic" w:hAnsi="MS Gothic" w:hint="eastAsia"/>
                  </w:rPr>
                  <w:t>☒</w:t>
                </w:r>
              </w:sdtContent>
            </w:sdt>
            <w:r w:rsidR="00EB6CFC" w:rsidRPr="00DC0F63">
              <w:rPr>
                <w:rFonts w:asciiTheme="minorHAnsi" w:hAnsiTheme="minorHAnsi"/>
              </w:rPr>
              <w:t>Learners</w:t>
            </w:r>
          </w:p>
          <w:p w:rsidR="00EB6CFC" w:rsidRPr="00DC0F63" w:rsidRDefault="00163374" w:rsidP="000C3C4F">
            <w:pPr>
              <w:pStyle w:val="TableText"/>
              <w:rPr>
                <w:rFonts w:asciiTheme="minorHAnsi" w:hAnsiTheme="minorHAnsi"/>
              </w:rPr>
            </w:pPr>
            <w:sdt>
              <w:sdtPr>
                <w:rPr>
                  <w:rFonts w:asciiTheme="minorHAnsi" w:hAnsiTheme="minorHAnsi"/>
                </w:rPr>
                <w:id w:val="1891301507"/>
              </w:sdtPr>
              <w:sdtContent>
                <w:r w:rsidR="006F29CB">
                  <w:rPr>
                    <w:rFonts w:ascii="MS Gothic" w:eastAsia="MS Gothic" w:hAnsi="MS Gothic" w:hint="eastAsia"/>
                  </w:rPr>
                  <w:t>☒</w:t>
                </w:r>
              </w:sdtContent>
            </w:sdt>
            <w:r w:rsidR="00EB6CFC" w:rsidRPr="00DC0F63">
              <w:rPr>
                <w:rFonts w:asciiTheme="minorHAnsi" w:hAnsiTheme="minorHAnsi"/>
              </w:rPr>
              <w:t>Partners</w:t>
            </w:r>
          </w:p>
          <w:p w:rsidR="00EB6CFC" w:rsidRPr="00DC0F63" w:rsidRDefault="00163374" w:rsidP="000C3C4F">
            <w:pPr>
              <w:pStyle w:val="TableText"/>
              <w:rPr>
                <w:rFonts w:asciiTheme="minorHAnsi" w:hAnsiTheme="minorHAnsi"/>
              </w:rPr>
            </w:pPr>
            <w:sdt>
              <w:sdtPr>
                <w:rPr>
                  <w:rFonts w:asciiTheme="minorHAnsi" w:hAnsiTheme="minorHAnsi"/>
                </w:rPr>
                <w:id w:val="656193004"/>
              </w:sdtPr>
              <w:sdtContent>
                <w:r w:rsidR="00265DA4">
                  <w:rPr>
                    <w:rFonts w:ascii="MS Gothic" w:eastAsia="MS Gothic" w:hAnsi="MS Gothic" w:hint="eastAsia"/>
                  </w:rPr>
                  <w:t>☐</w:t>
                </w:r>
              </w:sdtContent>
            </w:sdt>
            <w:r w:rsidR="00EB6CFC" w:rsidRPr="00DC0F63">
              <w:rPr>
                <w:rFonts w:asciiTheme="minorHAnsi" w:hAnsiTheme="minorHAnsi"/>
              </w:rPr>
              <w:t>Suppliers</w:t>
            </w:r>
          </w:p>
        </w:tc>
      </w:tr>
    </w:tbl>
    <w:p w:rsidR="00713726" w:rsidRDefault="00713726" w:rsidP="00EB6CFC">
      <w:pPr>
        <w:autoSpaceDE w:val="0"/>
        <w:autoSpaceDN w:val="0"/>
        <w:adjustRightInd w:val="0"/>
        <w:spacing w:after="0" w:line="240" w:lineRule="auto"/>
        <w:rPr>
          <w:rFonts w:cs="Arial"/>
          <w:sz w:val="20"/>
          <w:szCs w:val="20"/>
        </w:rPr>
      </w:pPr>
    </w:p>
    <w:p w:rsidR="00EB6CFC" w:rsidRPr="00EB6CFC" w:rsidRDefault="00EB6CFC" w:rsidP="00EB6CFC">
      <w:pPr>
        <w:autoSpaceDE w:val="0"/>
        <w:autoSpaceDN w:val="0"/>
        <w:adjustRightInd w:val="0"/>
        <w:spacing w:after="0" w:line="240" w:lineRule="auto"/>
        <w:rPr>
          <w:rFonts w:cs="Arial"/>
          <w:sz w:val="20"/>
          <w:szCs w:val="20"/>
        </w:rPr>
      </w:pPr>
    </w:p>
    <w:p w:rsidR="00713726" w:rsidRDefault="00713726" w:rsidP="00713726">
      <w:pPr>
        <w:spacing w:after="0" w:line="240" w:lineRule="auto"/>
        <w:rPr>
          <w:sz w:val="20"/>
          <w:szCs w:val="20"/>
        </w:rPr>
      </w:pPr>
    </w:p>
    <w:p w:rsidR="001D6E78" w:rsidRPr="001D6E78" w:rsidRDefault="001D6E78" w:rsidP="00713726">
      <w:pPr>
        <w:pStyle w:val="ListParagraph"/>
        <w:spacing w:after="0" w:line="240" w:lineRule="auto"/>
        <w:ind w:left="851"/>
        <w:rPr>
          <w:rFonts w:cs="Arial"/>
          <w:b/>
          <w:sz w:val="20"/>
          <w:szCs w:val="20"/>
        </w:rPr>
      </w:pPr>
    </w:p>
    <w:p w:rsidR="001D6E78" w:rsidRPr="001D6E78" w:rsidRDefault="001D6E78" w:rsidP="00713726">
      <w:pPr>
        <w:spacing w:after="0" w:line="240" w:lineRule="auto"/>
        <w:rPr>
          <w:sz w:val="20"/>
          <w:szCs w:val="20"/>
        </w:rPr>
      </w:pPr>
    </w:p>
    <w:p w:rsidR="00292240" w:rsidRPr="001D6E78" w:rsidRDefault="00292240" w:rsidP="00292240">
      <w:pPr>
        <w:rPr>
          <w:sz w:val="20"/>
          <w:szCs w:val="20"/>
        </w:rPr>
      </w:pPr>
    </w:p>
    <w:sectPr w:rsidR="00292240" w:rsidRPr="001D6E78" w:rsidSect="005B09D6">
      <w:footerReference w:type="default" r:id="rId9"/>
      <w:type w:val="continuous"/>
      <w:pgSz w:w="11906" w:h="16838"/>
      <w:pgMar w:top="1134" w:right="1134"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6676" w:rsidRDefault="00BF6676" w:rsidP="00D7324F">
      <w:pPr>
        <w:spacing w:after="0" w:line="240" w:lineRule="auto"/>
      </w:pPr>
      <w:r>
        <w:separator/>
      </w:r>
    </w:p>
  </w:endnote>
  <w:endnote w:type="continuationSeparator" w:id="0">
    <w:p w:rsidR="00BF6676" w:rsidRDefault="00BF6676" w:rsidP="00D7324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17490445"/>
      <w:docPartObj>
        <w:docPartGallery w:val="Page Numbers (Bottom of Page)"/>
        <w:docPartUnique/>
      </w:docPartObj>
    </w:sdtPr>
    <w:sdtEndPr>
      <w:rPr>
        <w:color w:val="808080" w:themeColor="background1" w:themeShade="80"/>
        <w:spacing w:val="60"/>
        <w:sz w:val="16"/>
        <w:szCs w:val="16"/>
      </w:rPr>
    </w:sdtEndPr>
    <w:sdtContent>
      <w:p w:rsidR="00D5727F" w:rsidRPr="00D7324F" w:rsidRDefault="00163374" w:rsidP="00D7324F">
        <w:pPr>
          <w:pStyle w:val="Footer"/>
          <w:pBdr>
            <w:top w:val="single" w:sz="4" w:space="1" w:color="D9D9D9" w:themeColor="background1" w:themeShade="D9"/>
          </w:pBdr>
          <w:jc w:val="right"/>
          <w:rPr>
            <w:sz w:val="16"/>
            <w:szCs w:val="16"/>
          </w:rPr>
        </w:pPr>
        <w:r w:rsidRPr="00D7324F">
          <w:rPr>
            <w:sz w:val="16"/>
            <w:szCs w:val="16"/>
          </w:rPr>
          <w:fldChar w:fldCharType="begin"/>
        </w:r>
        <w:r w:rsidR="00D5727F" w:rsidRPr="00D7324F">
          <w:rPr>
            <w:sz w:val="16"/>
            <w:szCs w:val="16"/>
          </w:rPr>
          <w:instrText xml:space="preserve"> PAGE   \* MERGEFORMAT </w:instrText>
        </w:r>
        <w:r w:rsidRPr="00D7324F">
          <w:rPr>
            <w:sz w:val="16"/>
            <w:szCs w:val="16"/>
          </w:rPr>
          <w:fldChar w:fldCharType="separate"/>
        </w:r>
        <w:r w:rsidR="00C156B3">
          <w:rPr>
            <w:noProof/>
            <w:sz w:val="16"/>
            <w:szCs w:val="16"/>
          </w:rPr>
          <w:t>5</w:t>
        </w:r>
        <w:r w:rsidRPr="00D7324F">
          <w:rPr>
            <w:noProof/>
            <w:sz w:val="16"/>
            <w:szCs w:val="16"/>
          </w:rPr>
          <w:fldChar w:fldCharType="end"/>
        </w:r>
        <w:r w:rsidR="00D5727F" w:rsidRPr="00D7324F">
          <w:rPr>
            <w:sz w:val="16"/>
            <w:szCs w:val="16"/>
          </w:rPr>
          <w:t xml:space="preserve"> |Page</w:t>
        </w:r>
      </w:p>
    </w:sdtContent>
  </w:sdt>
  <w:p w:rsidR="00D5727F" w:rsidRDefault="00D5727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6676" w:rsidRDefault="00BF6676" w:rsidP="00D7324F">
      <w:pPr>
        <w:spacing w:after="0" w:line="240" w:lineRule="auto"/>
      </w:pPr>
      <w:r>
        <w:separator/>
      </w:r>
    </w:p>
  </w:footnote>
  <w:footnote w:type="continuationSeparator" w:id="0">
    <w:p w:rsidR="00BF6676" w:rsidRDefault="00BF6676" w:rsidP="00D7324F">
      <w:pPr>
        <w:spacing w:after="0" w:line="240" w:lineRule="auto"/>
      </w:pPr>
      <w:r>
        <w:continuationSeparator/>
      </w:r>
    </w:p>
  </w:footnote>
  <w:footnote w:id="1">
    <w:p w:rsidR="005B09D6" w:rsidRPr="005B09D6" w:rsidRDefault="005B09D6" w:rsidP="005B09D6">
      <w:pPr>
        <w:pStyle w:val="FootnoteText"/>
      </w:pPr>
      <w:r w:rsidRPr="005B09D6">
        <w:rPr>
          <w:vertAlign w:val="superscript"/>
        </w:rPr>
        <w:footnoteRef/>
      </w:r>
      <w:r w:rsidRPr="005B09D6">
        <w:t xml:space="preserve">Channel is a multi-agency safeguarding programme which operates throughout England and Wales. It provides tailored support to people who have been identified as at risk of being drawn into terrorism. </w:t>
      </w:r>
    </w:p>
    <w:p w:rsidR="00D5727F" w:rsidRDefault="00D5727F">
      <w:pPr>
        <w:pStyle w:val="FootnoteText"/>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A707C"/>
    <w:multiLevelType w:val="multilevel"/>
    <w:tmpl w:val="60F2A1E8"/>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nsid w:val="0319751C"/>
    <w:multiLevelType w:val="hybridMultilevel"/>
    <w:tmpl w:val="0A1C36F8"/>
    <w:lvl w:ilvl="0" w:tplc="08090001">
      <w:start w:val="1"/>
      <w:numFmt w:val="bullet"/>
      <w:lvlText w:val=""/>
      <w:lvlJc w:val="left"/>
      <w:pPr>
        <w:tabs>
          <w:tab w:val="num" w:pos="2520"/>
        </w:tabs>
        <w:ind w:left="2520" w:hanging="360"/>
      </w:pPr>
      <w:rPr>
        <w:rFonts w:ascii="Symbol" w:hAnsi="Symbol" w:hint="default"/>
      </w:rPr>
    </w:lvl>
    <w:lvl w:ilvl="1" w:tplc="08090003">
      <w:start w:val="1"/>
      <w:numFmt w:val="bullet"/>
      <w:lvlText w:val="o"/>
      <w:lvlJc w:val="left"/>
      <w:pPr>
        <w:tabs>
          <w:tab w:val="num" w:pos="3240"/>
        </w:tabs>
        <w:ind w:left="3240" w:hanging="360"/>
      </w:pPr>
      <w:rPr>
        <w:rFonts w:ascii="Courier New" w:hAnsi="Courier New" w:cs="Courier New" w:hint="default"/>
      </w:rPr>
    </w:lvl>
    <w:lvl w:ilvl="2" w:tplc="08090005">
      <w:start w:val="1"/>
      <w:numFmt w:val="bullet"/>
      <w:lvlText w:val=""/>
      <w:lvlJc w:val="left"/>
      <w:pPr>
        <w:tabs>
          <w:tab w:val="num" w:pos="3960"/>
        </w:tabs>
        <w:ind w:left="3960" w:hanging="360"/>
      </w:pPr>
      <w:rPr>
        <w:rFonts w:ascii="Wingdings" w:hAnsi="Wingdings" w:hint="default"/>
      </w:rPr>
    </w:lvl>
    <w:lvl w:ilvl="3" w:tplc="08090001">
      <w:start w:val="1"/>
      <w:numFmt w:val="bullet"/>
      <w:lvlText w:val=""/>
      <w:lvlJc w:val="left"/>
      <w:pPr>
        <w:tabs>
          <w:tab w:val="num" w:pos="4680"/>
        </w:tabs>
        <w:ind w:left="4680" w:hanging="360"/>
      </w:pPr>
      <w:rPr>
        <w:rFonts w:ascii="Symbol" w:hAnsi="Symbol" w:hint="default"/>
      </w:rPr>
    </w:lvl>
    <w:lvl w:ilvl="4" w:tplc="08090003">
      <w:start w:val="1"/>
      <w:numFmt w:val="bullet"/>
      <w:lvlText w:val="o"/>
      <w:lvlJc w:val="left"/>
      <w:pPr>
        <w:tabs>
          <w:tab w:val="num" w:pos="5400"/>
        </w:tabs>
        <w:ind w:left="5400" w:hanging="360"/>
      </w:pPr>
      <w:rPr>
        <w:rFonts w:ascii="Courier New" w:hAnsi="Courier New" w:cs="Courier New" w:hint="default"/>
      </w:rPr>
    </w:lvl>
    <w:lvl w:ilvl="5" w:tplc="08090005">
      <w:start w:val="1"/>
      <w:numFmt w:val="bullet"/>
      <w:lvlText w:val=""/>
      <w:lvlJc w:val="left"/>
      <w:pPr>
        <w:tabs>
          <w:tab w:val="num" w:pos="6120"/>
        </w:tabs>
        <w:ind w:left="6120" w:hanging="360"/>
      </w:pPr>
      <w:rPr>
        <w:rFonts w:ascii="Wingdings" w:hAnsi="Wingdings" w:hint="default"/>
      </w:rPr>
    </w:lvl>
    <w:lvl w:ilvl="6" w:tplc="08090001">
      <w:start w:val="1"/>
      <w:numFmt w:val="bullet"/>
      <w:lvlText w:val=""/>
      <w:lvlJc w:val="left"/>
      <w:pPr>
        <w:tabs>
          <w:tab w:val="num" w:pos="6840"/>
        </w:tabs>
        <w:ind w:left="6840" w:hanging="360"/>
      </w:pPr>
      <w:rPr>
        <w:rFonts w:ascii="Symbol" w:hAnsi="Symbol" w:hint="default"/>
      </w:rPr>
    </w:lvl>
    <w:lvl w:ilvl="7" w:tplc="08090003">
      <w:start w:val="1"/>
      <w:numFmt w:val="bullet"/>
      <w:lvlText w:val="o"/>
      <w:lvlJc w:val="left"/>
      <w:pPr>
        <w:tabs>
          <w:tab w:val="num" w:pos="7560"/>
        </w:tabs>
        <w:ind w:left="7560" w:hanging="360"/>
      </w:pPr>
      <w:rPr>
        <w:rFonts w:ascii="Courier New" w:hAnsi="Courier New" w:cs="Courier New" w:hint="default"/>
      </w:rPr>
    </w:lvl>
    <w:lvl w:ilvl="8" w:tplc="08090005">
      <w:start w:val="1"/>
      <w:numFmt w:val="bullet"/>
      <w:lvlText w:val=""/>
      <w:lvlJc w:val="left"/>
      <w:pPr>
        <w:tabs>
          <w:tab w:val="num" w:pos="8280"/>
        </w:tabs>
        <w:ind w:left="8280" w:hanging="360"/>
      </w:pPr>
      <w:rPr>
        <w:rFonts w:ascii="Wingdings" w:hAnsi="Wingdings" w:hint="default"/>
      </w:rPr>
    </w:lvl>
  </w:abstractNum>
  <w:abstractNum w:abstractNumId="2">
    <w:nsid w:val="046128F7"/>
    <w:multiLevelType w:val="multilevel"/>
    <w:tmpl w:val="95DCAC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75E51D0"/>
    <w:multiLevelType w:val="multilevel"/>
    <w:tmpl w:val="7BBEC96E"/>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nsid w:val="0FEF7655"/>
    <w:multiLevelType w:val="multilevel"/>
    <w:tmpl w:val="DAE4EA3E"/>
    <w:lvl w:ilvl="0">
      <w:start w:val="1"/>
      <w:numFmt w:val="bullet"/>
      <w:lvlText w:val=""/>
      <w:lvlJc w:val="left"/>
      <w:pPr>
        <w:ind w:left="2520" w:hanging="360"/>
      </w:pPr>
      <w:rPr>
        <w:rFonts w:ascii="Symbol" w:hAnsi="Symbol" w:hint="default"/>
      </w:rPr>
    </w:lvl>
    <w:lvl w:ilvl="1">
      <w:start w:val="1"/>
      <w:numFmt w:val="decimal"/>
      <w:lvlText w:val="%1.%2."/>
      <w:lvlJc w:val="left"/>
      <w:pPr>
        <w:ind w:left="2952" w:hanging="432"/>
      </w:pPr>
      <w:rPr>
        <w:b w:val="0"/>
        <w:i w:val="0"/>
      </w:rPr>
    </w:lvl>
    <w:lvl w:ilvl="2">
      <w:start w:val="1"/>
      <w:numFmt w:val="decimal"/>
      <w:lvlText w:val="%1.%2.%3."/>
      <w:lvlJc w:val="left"/>
      <w:pPr>
        <w:ind w:left="3384" w:hanging="504"/>
      </w:pPr>
    </w:lvl>
    <w:lvl w:ilvl="3">
      <w:start w:val="1"/>
      <w:numFmt w:val="decimal"/>
      <w:lvlText w:val="%1.%2.%3.%4."/>
      <w:lvlJc w:val="left"/>
      <w:pPr>
        <w:ind w:left="3888" w:hanging="648"/>
      </w:pPr>
    </w:lvl>
    <w:lvl w:ilvl="4">
      <w:start w:val="1"/>
      <w:numFmt w:val="decimal"/>
      <w:lvlText w:val="%1.%2.%3.%4.%5."/>
      <w:lvlJc w:val="left"/>
      <w:pPr>
        <w:ind w:left="4392" w:hanging="792"/>
      </w:pPr>
    </w:lvl>
    <w:lvl w:ilvl="5">
      <w:start w:val="1"/>
      <w:numFmt w:val="decimal"/>
      <w:lvlText w:val="%1.%2.%3.%4.%5.%6."/>
      <w:lvlJc w:val="left"/>
      <w:pPr>
        <w:ind w:left="4896" w:hanging="936"/>
      </w:pPr>
    </w:lvl>
    <w:lvl w:ilvl="6">
      <w:start w:val="1"/>
      <w:numFmt w:val="decimal"/>
      <w:lvlText w:val="%1.%2.%3.%4.%5.%6.%7."/>
      <w:lvlJc w:val="left"/>
      <w:pPr>
        <w:ind w:left="5400" w:hanging="1080"/>
      </w:pPr>
    </w:lvl>
    <w:lvl w:ilvl="7">
      <w:start w:val="1"/>
      <w:numFmt w:val="decimal"/>
      <w:lvlText w:val="%1.%2.%3.%4.%5.%6.%7.%8."/>
      <w:lvlJc w:val="left"/>
      <w:pPr>
        <w:ind w:left="5904" w:hanging="1224"/>
      </w:pPr>
    </w:lvl>
    <w:lvl w:ilvl="8">
      <w:start w:val="1"/>
      <w:numFmt w:val="decimal"/>
      <w:lvlText w:val="%1.%2.%3.%4.%5.%6.%7.%8.%9."/>
      <w:lvlJc w:val="left"/>
      <w:pPr>
        <w:ind w:left="6480" w:hanging="1440"/>
      </w:pPr>
    </w:lvl>
  </w:abstractNum>
  <w:abstractNum w:abstractNumId="5">
    <w:nsid w:val="11EB2036"/>
    <w:multiLevelType w:val="hybridMultilevel"/>
    <w:tmpl w:val="C73E3C6C"/>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6">
    <w:nsid w:val="16BA0875"/>
    <w:multiLevelType w:val="hybridMultilevel"/>
    <w:tmpl w:val="8D30E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D37735A"/>
    <w:multiLevelType w:val="hybridMultilevel"/>
    <w:tmpl w:val="1C74D7E8"/>
    <w:lvl w:ilvl="0" w:tplc="04090001">
      <w:start w:val="1"/>
      <w:numFmt w:val="bullet"/>
      <w:lvlText w:val=""/>
      <w:lvlJc w:val="left"/>
      <w:pPr>
        <w:ind w:left="2487" w:hanging="360"/>
      </w:pPr>
      <w:rPr>
        <w:rFonts w:ascii="Symbol" w:hAnsi="Symbol" w:hint="default"/>
      </w:rPr>
    </w:lvl>
    <w:lvl w:ilvl="1" w:tplc="04090003">
      <w:start w:val="1"/>
      <w:numFmt w:val="bullet"/>
      <w:lvlText w:val="o"/>
      <w:lvlJc w:val="left"/>
      <w:pPr>
        <w:ind w:left="2355" w:hanging="360"/>
      </w:pPr>
      <w:rPr>
        <w:rFonts w:ascii="Courier New" w:hAnsi="Courier New" w:cs="Courier New" w:hint="default"/>
      </w:rPr>
    </w:lvl>
    <w:lvl w:ilvl="2" w:tplc="04090005" w:tentative="1">
      <w:start w:val="1"/>
      <w:numFmt w:val="bullet"/>
      <w:lvlText w:val=""/>
      <w:lvlJc w:val="left"/>
      <w:pPr>
        <w:ind w:left="3075" w:hanging="360"/>
      </w:pPr>
      <w:rPr>
        <w:rFonts w:ascii="Wingdings" w:hAnsi="Wingdings" w:hint="default"/>
      </w:rPr>
    </w:lvl>
    <w:lvl w:ilvl="3" w:tplc="04090001" w:tentative="1">
      <w:start w:val="1"/>
      <w:numFmt w:val="bullet"/>
      <w:lvlText w:val=""/>
      <w:lvlJc w:val="left"/>
      <w:pPr>
        <w:ind w:left="3795" w:hanging="360"/>
      </w:pPr>
      <w:rPr>
        <w:rFonts w:ascii="Symbol" w:hAnsi="Symbol" w:hint="default"/>
      </w:rPr>
    </w:lvl>
    <w:lvl w:ilvl="4" w:tplc="04090003" w:tentative="1">
      <w:start w:val="1"/>
      <w:numFmt w:val="bullet"/>
      <w:lvlText w:val="o"/>
      <w:lvlJc w:val="left"/>
      <w:pPr>
        <w:ind w:left="4515" w:hanging="360"/>
      </w:pPr>
      <w:rPr>
        <w:rFonts w:ascii="Courier New" w:hAnsi="Courier New" w:cs="Courier New" w:hint="default"/>
      </w:rPr>
    </w:lvl>
    <w:lvl w:ilvl="5" w:tplc="04090005" w:tentative="1">
      <w:start w:val="1"/>
      <w:numFmt w:val="bullet"/>
      <w:lvlText w:val=""/>
      <w:lvlJc w:val="left"/>
      <w:pPr>
        <w:ind w:left="5235" w:hanging="360"/>
      </w:pPr>
      <w:rPr>
        <w:rFonts w:ascii="Wingdings" w:hAnsi="Wingdings" w:hint="default"/>
      </w:rPr>
    </w:lvl>
    <w:lvl w:ilvl="6" w:tplc="04090001" w:tentative="1">
      <w:start w:val="1"/>
      <w:numFmt w:val="bullet"/>
      <w:lvlText w:val=""/>
      <w:lvlJc w:val="left"/>
      <w:pPr>
        <w:ind w:left="5955" w:hanging="360"/>
      </w:pPr>
      <w:rPr>
        <w:rFonts w:ascii="Symbol" w:hAnsi="Symbol" w:hint="default"/>
      </w:rPr>
    </w:lvl>
    <w:lvl w:ilvl="7" w:tplc="04090003" w:tentative="1">
      <w:start w:val="1"/>
      <w:numFmt w:val="bullet"/>
      <w:lvlText w:val="o"/>
      <w:lvlJc w:val="left"/>
      <w:pPr>
        <w:ind w:left="6675" w:hanging="360"/>
      </w:pPr>
      <w:rPr>
        <w:rFonts w:ascii="Courier New" w:hAnsi="Courier New" w:cs="Courier New" w:hint="default"/>
      </w:rPr>
    </w:lvl>
    <w:lvl w:ilvl="8" w:tplc="04090005" w:tentative="1">
      <w:start w:val="1"/>
      <w:numFmt w:val="bullet"/>
      <w:lvlText w:val=""/>
      <w:lvlJc w:val="left"/>
      <w:pPr>
        <w:ind w:left="7395" w:hanging="360"/>
      </w:pPr>
      <w:rPr>
        <w:rFonts w:ascii="Wingdings" w:hAnsi="Wingdings" w:hint="default"/>
      </w:rPr>
    </w:lvl>
  </w:abstractNum>
  <w:abstractNum w:abstractNumId="8">
    <w:nsid w:val="1E125424"/>
    <w:multiLevelType w:val="multilevel"/>
    <w:tmpl w:val="83E686D2"/>
    <w:lvl w:ilvl="0">
      <w:start w:val="9"/>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nsid w:val="1E6D7B90"/>
    <w:multiLevelType w:val="multilevel"/>
    <w:tmpl w:val="9ABEF436"/>
    <w:lvl w:ilvl="0">
      <w:start w:val="7"/>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0">
    <w:nsid w:val="1FD60926"/>
    <w:multiLevelType w:val="hybridMultilevel"/>
    <w:tmpl w:val="D570EB96"/>
    <w:lvl w:ilvl="0" w:tplc="08090001">
      <w:start w:val="1"/>
      <w:numFmt w:val="bullet"/>
      <w:lvlText w:val=""/>
      <w:lvlJc w:val="left"/>
      <w:pPr>
        <w:ind w:left="1080" w:hanging="360"/>
      </w:pPr>
      <w:rPr>
        <w:rFonts w:ascii="Symbol" w:hAnsi="Symbol" w:hint="default"/>
      </w:rPr>
    </w:lvl>
    <w:lvl w:ilvl="1" w:tplc="08090001">
      <w:start w:val="1"/>
      <w:numFmt w:val="bullet"/>
      <w:lvlText w:val=""/>
      <w:lvlJc w:val="left"/>
      <w:pPr>
        <w:ind w:left="1800" w:hanging="360"/>
      </w:pPr>
      <w:rPr>
        <w:rFonts w:ascii="Symbol" w:hAnsi="Symbo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nsid w:val="1FD7371E"/>
    <w:multiLevelType w:val="multilevel"/>
    <w:tmpl w:val="0809001F"/>
    <w:lvl w:ilvl="0">
      <w:start w:val="1"/>
      <w:numFmt w:val="decimal"/>
      <w:lvlText w:val="%1."/>
      <w:lvlJc w:val="left"/>
      <w:pPr>
        <w:ind w:left="3240" w:hanging="360"/>
      </w:pPr>
    </w:lvl>
    <w:lvl w:ilvl="1">
      <w:start w:val="1"/>
      <w:numFmt w:val="decimal"/>
      <w:lvlText w:val="%1.%2."/>
      <w:lvlJc w:val="left"/>
      <w:pPr>
        <w:ind w:left="3672" w:hanging="432"/>
      </w:pPr>
    </w:lvl>
    <w:lvl w:ilvl="2">
      <w:start w:val="1"/>
      <w:numFmt w:val="decimal"/>
      <w:lvlText w:val="%1.%2.%3."/>
      <w:lvlJc w:val="left"/>
      <w:pPr>
        <w:ind w:left="4104" w:hanging="504"/>
      </w:pPr>
    </w:lvl>
    <w:lvl w:ilvl="3">
      <w:start w:val="1"/>
      <w:numFmt w:val="decimal"/>
      <w:lvlText w:val="%1.%2.%3.%4."/>
      <w:lvlJc w:val="left"/>
      <w:pPr>
        <w:ind w:left="4608" w:hanging="648"/>
      </w:pPr>
    </w:lvl>
    <w:lvl w:ilvl="4">
      <w:start w:val="1"/>
      <w:numFmt w:val="decimal"/>
      <w:lvlText w:val="%1.%2.%3.%4.%5."/>
      <w:lvlJc w:val="left"/>
      <w:pPr>
        <w:ind w:left="5112" w:hanging="792"/>
      </w:pPr>
    </w:lvl>
    <w:lvl w:ilvl="5">
      <w:start w:val="1"/>
      <w:numFmt w:val="decimal"/>
      <w:lvlText w:val="%1.%2.%3.%4.%5.%6."/>
      <w:lvlJc w:val="left"/>
      <w:pPr>
        <w:ind w:left="5616" w:hanging="936"/>
      </w:pPr>
    </w:lvl>
    <w:lvl w:ilvl="6">
      <w:start w:val="1"/>
      <w:numFmt w:val="decimal"/>
      <w:lvlText w:val="%1.%2.%3.%4.%5.%6.%7."/>
      <w:lvlJc w:val="left"/>
      <w:pPr>
        <w:ind w:left="6120" w:hanging="1080"/>
      </w:pPr>
    </w:lvl>
    <w:lvl w:ilvl="7">
      <w:start w:val="1"/>
      <w:numFmt w:val="decimal"/>
      <w:lvlText w:val="%1.%2.%3.%4.%5.%6.%7.%8."/>
      <w:lvlJc w:val="left"/>
      <w:pPr>
        <w:ind w:left="6624" w:hanging="1224"/>
      </w:pPr>
    </w:lvl>
    <w:lvl w:ilvl="8">
      <w:start w:val="1"/>
      <w:numFmt w:val="decimal"/>
      <w:lvlText w:val="%1.%2.%3.%4.%5.%6.%7.%8.%9."/>
      <w:lvlJc w:val="left"/>
      <w:pPr>
        <w:ind w:left="7200" w:hanging="1440"/>
      </w:pPr>
    </w:lvl>
  </w:abstractNum>
  <w:abstractNum w:abstractNumId="12">
    <w:nsid w:val="23CA312E"/>
    <w:multiLevelType w:val="multilevel"/>
    <w:tmpl w:val="6B3EAF90"/>
    <w:lvl w:ilvl="0">
      <w:start w:val="1"/>
      <w:numFmt w:val="decimal"/>
      <w:lvlText w:val="%1."/>
      <w:lvlJc w:val="left"/>
      <w:pPr>
        <w:ind w:left="360" w:hanging="360"/>
      </w:pPr>
      <w:rPr>
        <w:rFonts w:hint="default"/>
        <w:sz w:val="20"/>
        <w:szCs w:val="20"/>
      </w:rPr>
    </w:lvl>
    <w:lvl w:ilvl="1">
      <w:start w:val="1"/>
      <w:numFmt w:val="decimal"/>
      <w:lvlText w:val="%1.%2."/>
      <w:lvlJc w:val="left"/>
      <w:pPr>
        <w:ind w:left="792" w:hanging="432"/>
      </w:pPr>
      <w:rPr>
        <w:rFonts w:hint="default"/>
        <w:sz w:val="20"/>
      </w:rPr>
    </w:lvl>
    <w:lvl w:ilvl="2">
      <w:start w:val="1"/>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243841DC"/>
    <w:multiLevelType w:val="multilevel"/>
    <w:tmpl w:val="48A67D82"/>
    <w:lvl w:ilvl="0">
      <w:start w:val="4"/>
      <w:numFmt w:val="decimal"/>
      <w:lvlText w:val="%1."/>
      <w:lvlJc w:val="left"/>
      <w:pPr>
        <w:tabs>
          <w:tab w:val="num" w:pos="786"/>
        </w:tabs>
        <w:ind w:left="786" w:hanging="360"/>
      </w:pPr>
      <w:rPr>
        <w:rFonts w:hint="default"/>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4">
    <w:nsid w:val="24E763A4"/>
    <w:multiLevelType w:val="hybridMultilevel"/>
    <w:tmpl w:val="AD88CFAA"/>
    <w:lvl w:ilvl="0" w:tplc="08090001">
      <w:start w:val="1"/>
      <w:numFmt w:val="bullet"/>
      <w:lvlText w:val=""/>
      <w:lvlJc w:val="left"/>
      <w:pPr>
        <w:ind w:left="1455" w:hanging="360"/>
      </w:pPr>
      <w:rPr>
        <w:rFonts w:ascii="Symbol" w:hAnsi="Symbol" w:hint="default"/>
      </w:rPr>
    </w:lvl>
    <w:lvl w:ilvl="1" w:tplc="08090003" w:tentative="1">
      <w:start w:val="1"/>
      <w:numFmt w:val="bullet"/>
      <w:lvlText w:val="o"/>
      <w:lvlJc w:val="left"/>
      <w:pPr>
        <w:ind w:left="2175" w:hanging="360"/>
      </w:pPr>
      <w:rPr>
        <w:rFonts w:ascii="Courier New" w:hAnsi="Courier New" w:cs="Courier New" w:hint="default"/>
      </w:rPr>
    </w:lvl>
    <w:lvl w:ilvl="2" w:tplc="08090005" w:tentative="1">
      <w:start w:val="1"/>
      <w:numFmt w:val="bullet"/>
      <w:lvlText w:val=""/>
      <w:lvlJc w:val="left"/>
      <w:pPr>
        <w:ind w:left="2895" w:hanging="360"/>
      </w:pPr>
      <w:rPr>
        <w:rFonts w:ascii="Wingdings" w:hAnsi="Wingdings" w:hint="default"/>
      </w:rPr>
    </w:lvl>
    <w:lvl w:ilvl="3" w:tplc="08090001" w:tentative="1">
      <w:start w:val="1"/>
      <w:numFmt w:val="bullet"/>
      <w:lvlText w:val=""/>
      <w:lvlJc w:val="left"/>
      <w:pPr>
        <w:ind w:left="3615" w:hanging="360"/>
      </w:pPr>
      <w:rPr>
        <w:rFonts w:ascii="Symbol" w:hAnsi="Symbol" w:hint="default"/>
      </w:rPr>
    </w:lvl>
    <w:lvl w:ilvl="4" w:tplc="08090003" w:tentative="1">
      <w:start w:val="1"/>
      <w:numFmt w:val="bullet"/>
      <w:lvlText w:val="o"/>
      <w:lvlJc w:val="left"/>
      <w:pPr>
        <w:ind w:left="4335" w:hanging="360"/>
      </w:pPr>
      <w:rPr>
        <w:rFonts w:ascii="Courier New" w:hAnsi="Courier New" w:cs="Courier New" w:hint="default"/>
      </w:rPr>
    </w:lvl>
    <w:lvl w:ilvl="5" w:tplc="08090005" w:tentative="1">
      <w:start w:val="1"/>
      <w:numFmt w:val="bullet"/>
      <w:lvlText w:val=""/>
      <w:lvlJc w:val="left"/>
      <w:pPr>
        <w:ind w:left="5055" w:hanging="360"/>
      </w:pPr>
      <w:rPr>
        <w:rFonts w:ascii="Wingdings" w:hAnsi="Wingdings" w:hint="default"/>
      </w:rPr>
    </w:lvl>
    <w:lvl w:ilvl="6" w:tplc="08090001" w:tentative="1">
      <w:start w:val="1"/>
      <w:numFmt w:val="bullet"/>
      <w:lvlText w:val=""/>
      <w:lvlJc w:val="left"/>
      <w:pPr>
        <w:ind w:left="5775" w:hanging="360"/>
      </w:pPr>
      <w:rPr>
        <w:rFonts w:ascii="Symbol" w:hAnsi="Symbol" w:hint="default"/>
      </w:rPr>
    </w:lvl>
    <w:lvl w:ilvl="7" w:tplc="08090003" w:tentative="1">
      <w:start w:val="1"/>
      <w:numFmt w:val="bullet"/>
      <w:lvlText w:val="o"/>
      <w:lvlJc w:val="left"/>
      <w:pPr>
        <w:ind w:left="6495" w:hanging="360"/>
      </w:pPr>
      <w:rPr>
        <w:rFonts w:ascii="Courier New" w:hAnsi="Courier New" w:cs="Courier New" w:hint="default"/>
      </w:rPr>
    </w:lvl>
    <w:lvl w:ilvl="8" w:tplc="08090005" w:tentative="1">
      <w:start w:val="1"/>
      <w:numFmt w:val="bullet"/>
      <w:lvlText w:val=""/>
      <w:lvlJc w:val="left"/>
      <w:pPr>
        <w:ind w:left="7215" w:hanging="360"/>
      </w:pPr>
      <w:rPr>
        <w:rFonts w:ascii="Wingdings" w:hAnsi="Wingdings" w:hint="default"/>
      </w:rPr>
    </w:lvl>
  </w:abstractNum>
  <w:abstractNum w:abstractNumId="15">
    <w:nsid w:val="284819B3"/>
    <w:multiLevelType w:val="multilevel"/>
    <w:tmpl w:val="BEAC6DF2"/>
    <w:lvl w:ilvl="0">
      <w:start w:val="3"/>
      <w:numFmt w:val="decimal"/>
      <w:lvlText w:val="%1."/>
      <w:lvlJc w:val="left"/>
      <w:pPr>
        <w:tabs>
          <w:tab w:val="num" w:pos="720"/>
        </w:tabs>
        <w:ind w:left="720" w:hanging="360"/>
      </w:pPr>
      <w:rPr>
        <w:rFonts w:ascii="Calibri" w:hAnsi="Calibri" w:hint="default"/>
        <w:sz w:val="20"/>
        <w:szCs w:val="20"/>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6">
    <w:nsid w:val="287B2E33"/>
    <w:multiLevelType w:val="multilevel"/>
    <w:tmpl w:val="A398A5CE"/>
    <w:lvl w:ilvl="0">
      <w:start w:val="2"/>
      <w:numFmt w:val="decimal"/>
      <w:lvlText w:val="%1."/>
      <w:lvlJc w:val="left"/>
      <w:pPr>
        <w:tabs>
          <w:tab w:val="num" w:pos="786"/>
        </w:tabs>
        <w:ind w:left="786" w:hanging="360"/>
      </w:pPr>
      <w:rPr>
        <w:rFonts w:hint="default"/>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7">
    <w:nsid w:val="28823613"/>
    <w:multiLevelType w:val="multilevel"/>
    <w:tmpl w:val="9F8C32F8"/>
    <w:lvl w:ilvl="0">
      <w:start w:val="1"/>
      <w:numFmt w:val="decimal"/>
      <w:pStyle w:val="ListLevel1-Heading"/>
      <w:lvlText w:val="%1."/>
      <w:lvlJc w:val="left"/>
      <w:pPr>
        <w:ind w:left="360" w:hanging="360"/>
      </w:pPr>
      <w:rPr>
        <w:b/>
      </w:rPr>
    </w:lvl>
    <w:lvl w:ilvl="1">
      <w:start w:val="1"/>
      <w:numFmt w:val="decimal"/>
      <w:pStyle w:val="ListLevel2-Text"/>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293E5935"/>
    <w:multiLevelType w:val="hybridMultilevel"/>
    <w:tmpl w:val="3C4A72E6"/>
    <w:lvl w:ilvl="0" w:tplc="08090001">
      <w:start w:val="1"/>
      <w:numFmt w:val="bullet"/>
      <w:lvlText w:val=""/>
      <w:lvlJc w:val="left"/>
      <w:pPr>
        <w:ind w:left="4455" w:hanging="360"/>
      </w:pPr>
      <w:rPr>
        <w:rFonts w:ascii="Symbol" w:hAnsi="Symbol" w:hint="default"/>
      </w:rPr>
    </w:lvl>
    <w:lvl w:ilvl="1" w:tplc="08090003" w:tentative="1">
      <w:start w:val="1"/>
      <w:numFmt w:val="bullet"/>
      <w:lvlText w:val="o"/>
      <w:lvlJc w:val="left"/>
      <w:pPr>
        <w:ind w:left="5175" w:hanging="360"/>
      </w:pPr>
      <w:rPr>
        <w:rFonts w:ascii="Courier New" w:hAnsi="Courier New" w:cs="Courier New" w:hint="default"/>
      </w:rPr>
    </w:lvl>
    <w:lvl w:ilvl="2" w:tplc="08090005" w:tentative="1">
      <w:start w:val="1"/>
      <w:numFmt w:val="bullet"/>
      <w:lvlText w:val=""/>
      <w:lvlJc w:val="left"/>
      <w:pPr>
        <w:ind w:left="5895" w:hanging="360"/>
      </w:pPr>
      <w:rPr>
        <w:rFonts w:ascii="Wingdings" w:hAnsi="Wingdings" w:hint="default"/>
      </w:rPr>
    </w:lvl>
    <w:lvl w:ilvl="3" w:tplc="08090001" w:tentative="1">
      <w:start w:val="1"/>
      <w:numFmt w:val="bullet"/>
      <w:lvlText w:val=""/>
      <w:lvlJc w:val="left"/>
      <w:pPr>
        <w:ind w:left="6615" w:hanging="360"/>
      </w:pPr>
      <w:rPr>
        <w:rFonts w:ascii="Symbol" w:hAnsi="Symbol" w:hint="default"/>
      </w:rPr>
    </w:lvl>
    <w:lvl w:ilvl="4" w:tplc="08090003" w:tentative="1">
      <w:start w:val="1"/>
      <w:numFmt w:val="bullet"/>
      <w:lvlText w:val="o"/>
      <w:lvlJc w:val="left"/>
      <w:pPr>
        <w:ind w:left="7335" w:hanging="360"/>
      </w:pPr>
      <w:rPr>
        <w:rFonts w:ascii="Courier New" w:hAnsi="Courier New" w:cs="Courier New" w:hint="default"/>
      </w:rPr>
    </w:lvl>
    <w:lvl w:ilvl="5" w:tplc="08090005" w:tentative="1">
      <w:start w:val="1"/>
      <w:numFmt w:val="bullet"/>
      <w:lvlText w:val=""/>
      <w:lvlJc w:val="left"/>
      <w:pPr>
        <w:ind w:left="8055" w:hanging="360"/>
      </w:pPr>
      <w:rPr>
        <w:rFonts w:ascii="Wingdings" w:hAnsi="Wingdings" w:hint="default"/>
      </w:rPr>
    </w:lvl>
    <w:lvl w:ilvl="6" w:tplc="08090001" w:tentative="1">
      <w:start w:val="1"/>
      <w:numFmt w:val="bullet"/>
      <w:lvlText w:val=""/>
      <w:lvlJc w:val="left"/>
      <w:pPr>
        <w:ind w:left="8775" w:hanging="360"/>
      </w:pPr>
      <w:rPr>
        <w:rFonts w:ascii="Symbol" w:hAnsi="Symbol" w:hint="default"/>
      </w:rPr>
    </w:lvl>
    <w:lvl w:ilvl="7" w:tplc="08090003" w:tentative="1">
      <w:start w:val="1"/>
      <w:numFmt w:val="bullet"/>
      <w:lvlText w:val="o"/>
      <w:lvlJc w:val="left"/>
      <w:pPr>
        <w:ind w:left="9495" w:hanging="360"/>
      </w:pPr>
      <w:rPr>
        <w:rFonts w:ascii="Courier New" w:hAnsi="Courier New" w:cs="Courier New" w:hint="default"/>
      </w:rPr>
    </w:lvl>
    <w:lvl w:ilvl="8" w:tplc="08090005" w:tentative="1">
      <w:start w:val="1"/>
      <w:numFmt w:val="bullet"/>
      <w:lvlText w:val=""/>
      <w:lvlJc w:val="left"/>
      <w:pPr>
        <w:ind w:left="10215" w:hanging="360"/>
      </w:pPr>
      <w:rPr>
        <w:rFonts w:ascii="Wingdings" w:hAnsi="Wingdings" w:hint="default"/>
      </w:rPr>
    </w:lvl>
  </w:abstractNum>
  <w:abstractNum w:abstractNumId="19">
    <w:nsid w:val="2A2E656C"/>
    <w:multiLevelType w:val="hybridMultilevel"/>
    <w:tmpl w:val="73841420"/>
    <w:lvl w:ilvl="0" w:tplc="08090001">
      <w:start w:val="1"/>
      <w:numFmt w:val="bullet"/>
      <w:lvlText w:val=""/>
      <w:lvlJc w:val="left"/>
      <w:pPr>
        <w:ind w:left="4320" w:hanging="360"/>
      </w:pPr>
      <w:rPr>
        <w:rFonts w:ascii="Symbol" w:hAnsi="Symbol" w:hint="default"/>
      </w:rPr>
    </w:lvl>
    <w:lvl w:ilvl="1" w:tplc="08090003" w:tentative="1">
      <w:start w:val="1"/>
      <w:numFmt w:val="bullet"/>
      <w:lvlText w:val="o"/>
      <w:lvlJc w:val="left"/>
      <w:pPr>
        <w:ind w:left="5040" w:hanging="360"/>
      </w:pPr>
      <w:rPr>
        <w:rFonts w:ascii="Courier New" w:hAnsi="Courier New" w:cs="Courier New" w:hint="default"/>
      </w:rPr>
    </w:lvl>
    <w:lvl w:ilvl="2" w:tplc="08090005" w:tentative="1">
      <w:start w:val="1"/>
      <w:numFmt w:val="bullet"/>
      <w:lvlText w:val=""/>
      <w:lvlJc w:val="left"/>
      <w:pPr>
        <w:ind w:left="5760" w:hanging="360"/>
      </w:pPr>
      <w:rPr>
        <w:rFonts w:ascii="Wingdings" w:hAnsi="Wingdings" w:hint="default"/>
      </w:rPr>
    </w:lvl>
    <w:lvl w:ilvl="3" w:tplc="08090001" w:tentative="1">
      <w:start w:val="1"/>
      <w:numFmt w:val="bullet"/>
      <w:lvlText w:val=""/>
      <w:lvlJc w:val="left"/>
      <w:pPr>
        <w:ind w:left="6480" w:hanging="360"/>
      </w:pPr>
      <w:rPr>
        <w:rFonts w:ascii="Symbol" w:hAnsi="Symbol" w:hint="default"/>
      </w:rPr>
    </w:lvl>
    <w:lvl w:ilvl="4" w:tplc="08090003" w:tentative="1">
      <w:start w:val="1"/>
      <w:numFmt w:val="bullet"/>
      <w:lvlText w:val="o"/>
      <w:lvlJc w:val="left"/>
      <w:pPr>
        <w:ind w:left="7200" w:hanging="360"/>
      </w:pPr>
      <w:rPr>
        <w:rFonts w:ascii="Courier New" w:hAnsi="Courier New" w:cs="Courier New" w:hint="default"/>
      </w:rPr>
    </w:lvl>
    <w:lvl w:ilvl="5" w:tplc="08090005" w:tentative="1">
      <w:start w:val="1"/>
      <w:numFmt w:val="bullet"/>
      <w:lvlText w:val=""/>
      <w:lvlJc w:val="left"/>
      <w:pPr>
        <w:ind w:left="7920" w:hanging="360"/>
      </w:pPr>
      <w:rPr>
        <w:rFonts w:ascii="Wingdings" w:hAnsi="Wingdings" w:hint="default"/>
      </w:rPr>
    </w:lvl>
    <w:lvl w:ilvl="6" w:tplc="08090001" w:tentative="1">
      <w:start w:val="1"/>
      <w:numFmt w:val="bullet"/>
      <w:lvlText w:val=""/>
      <w:lvlJc w:val="left"/>
      <w:pPr>
        <w:ind w:left="8640" w:hanging="360"/>
      </w:pPr>
      <w:rPr>
        <w:rFonts w:ascii="Symbol" w:hAnsi="Symbol" w:hint="default"/>
      </w:rPr>
    </w:lvl>
    <w:lvl w:ilvl="7" w:tplc="08090003" w:tentative="1">
      <w:start w:val="1"/>
      <w:numFmt w:val="bullet"/>
      <w:lvlText w:val="o"/>
      <w:lvlJc w:val="left"/>
      <w:pPr>
        <w:ind w:left="9360" w:hanging="360"/>
      </w:pPr>
      <w:rPr>
        <w:rFonts w:ascii="Courier New" w:hAnsi="Courier New" w:cs="Courier New" w:hint="default"/>
      </w:rPr>
    </w:lvl>
    <w:lvl w:ilvl="8" w:tplc="08090005" w:tentative="1">
      <w:start w:val="1"/>
      <w:numFmt w:val="bullet"/>
      <w:lvlText w:val=""/>
      <w:lvlJc w:val="left"/>
      <w:pPr>
        <w:ind w:left="10080" w:hanging="360"/>
      </w:pPr>
      <w:rPr>
        <w:rFonts w:ascii="Wingdings" w:hAnsi="Wingdings" w:hint="default"/>
      </w:rPr>
    </w:lvl>
  </w:abstractNum>
  <w:abstractNum w:abstractNumId="20">
    <w:nsid w:val="2ABA55C8"/>
    <w:multiLevelType w:val="multilevel"/>
    <w:tmpl w:val="51A0CE78"/>
    <w:lvl w:ilvl="0">
      <w:start w:val="5"/>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1">
    <w:nsid w:val="2EF53199"/>
    <w:multiLevelType w:val="multilevel"/>
    <w:tmpl w:val="DBC26290"/>
    <w:lvl w:ilvl="0">
      <w:start w:val="1"/>
      <w:numFmt w:val="bullet"/>
      <w:lvlText w:val=""/>
      <w:lvlJc w:val="left"/>
      <w:pPr>
        <w:ind w:left="1571" w:hanging="360"/>
      </w:pPr>
      <w:rPr>
        <w:rFonts w:ascii="Symbol" w:hAnsi="Symbol" w:hint="default"/>
      </w:rPr>
    </w:lvl>
    <w:lvl w:ilvl="1">
      <w:start w:val="1"/>
      <w:numFmt w:val="decimal"/>
      <w:lvlText w:val="%1.%2."/>
      <w:lvlJc w:val="left"/>
      <w:pPr>
        <w:ind w:left="2003" w:hanging="432"/>
      </w:pPr>
      <w:rPr>
        <w:b w:val="0"/>
      </w:rPr>
    </w:lvl>
    <w:lvl w:ilvl="2">
      <w:start w:val="1"/>
      <w:numFmt w:val="decimal"/>
      <w:lvlText w:val="%1.%2.%3."/>
      <w:lvlJc w:val="left"/>
      <w:pPr>
        <w:ind w:left="2435" w:hanging="504"/>
      </w:pPr>
    </w:lvl>
    <w:lvl w:ilvl="3">
      <w:start w:val="1"/>
      <w:numFmt w:val="decimal"/>
      <w:lvlText w:val="%1.%2.%3.%4."/>
      <w:lvlJc w:val="left"/>
      <w:pPr>
        <w:ind w:left="2939" w:hanging="648"/>
      </w:pPr>
    </w:lvl>
    <w:lvl w:ilvl="4">
      <w:start w:val="1"/>
      <w:numFmt w:val="decimal"/>
      <w:lvlText w:val="%1.%2.%3.%4.%5."/>
      <w:lvlJc w:val="left"/>
      <w:pPr>
        <w:ind w:left="3443" w:hanging="792"/>
      </w:pPr>
    </w:lvl>
    <w:lvl w:ilvl="5">
      <w:start w:val="1"/>
      <w:numFmt w:val="decimal"/>
      <w:lvlText w:val="%1.%2.%3.%4.%5.%6."/>
      <w:lvlJc w:val="left"/>
      <w:pPr>
        <w:ind w:left="3947" w:hanging="936"/>
      </w:pPr>
    </w:lvl>
    <w:lvl w:ilvl="6">
      <w:start w:val="1"/>
      <w:numFmt w:val="decimal"/>
      <w:lvlText w:val="%1.%2.%3.%4.%5.%6.%7."/>
      <w:lvlJc w:val="left"/>
      <w:pPr>
        <w:ind w:left="4451" w:hanging="1080"/>
      </w:pPr>
    </w:lvl>
    <w:lvl w:ilvl="7">
      <w:start w:val="1"/>
      <w:numFmt w:val="decimal"/>
      <w:lvlText w:val="%1.%2.%3.%4.%5.%6.%7.%8."/>
      <w:lvlJc w:val="left"/>
      <w:pPr>
        <w:ind w:left="4955" w:hanging="1224"/>
      </w:pPr>
    </w:lvl>
    <w:lvl w:ilvl="8">
      <w:start w:val="1"/>
      <w:numFmt w:val="decimal"/>
      <w:lvlText w:val="%1.%2.%3.%4.%5.%6.%7.%8.%9."/>
      <w:lvlJc w:val="left"/>
      <w:pPr>
        <w:ind w:left="5531" w:hanging="1440"/>
      </w:pPr>
    </w:lvl>
  </w:abstractNum>
  <w:abstractNum w:abstractNumId="22">
    <w:nsid w:val="2FC66F76"/>
    <w:multiLevelType w:val="hybridMultilevel"/>
    <w:tmpl w:val="8A2AF47C"/>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3">
    <w:nsid w:val="342E0172"/>
    <w:multiLevelType w:val="multilevel"/>
    <w:tmpl w:val="2AE2894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nsid w:val="38653BC5"/>
    <w:multiLevelType w:val="hybridMultilevel"/>
    <w:tmpl w:val="8CD2F0A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5">
    <w:nsid w:val="39356A4D"/>
    <w:multiLevelType w:val="hybridMultilevel"/>
    <w:tmpl w:val="D63EB6F4"/>
    <w:lvl w:ilvl="0" w:tplc="04090001">
      <w:start w:val="1"/>
      <w:numFmt w:val="bullet"/>
      <w:lvlText w:val=""/>
      <w:lvlJc w:val="left"/>
      <w:pPr>
        <w:ind w:left="6211" w:hanging="360"/>
      </w:pPr>
      <w:rPr>
        <w:rFonts w:ascii="Symbol" w:hAnsi="Symbol" w:hint="default"/>
      </w:rPr>
    </w:lvl>
    <w:lvl w:ilvl="1" w:tplc="04090003">
      <w:start w:val="1"/>
      <w:numFmt w:val="bullet"/>
      <w:lvlText w:val="o"/>
      <w:lvlJc w:val="left"/>
      <w:pPr>
        <w:ind w:left="6931" w:hanging="360"/>
      </w:pPr>
      <w:rPr>
        <w:rFonts w:ascii="Courier New" w:hAnsi="Courier New" w:cs="Courier New" w:hint="default"/>
      </w:rPr>
    </w:lvl>
    <w:lvl w:ilvl="2" w:tplc="04090005" w:tentative="1">
      <w:start w:val="1"/>
      <w:numFmt w:val="bullet"/>
      <w:lvlText w:val=""/>
      <w:lvlJc w:val="left"/>
      <w:pPr>
        <w:ind w:left="7651" w:hanging="360"/>
      </w:pPr>
      <w:rPr>
        <w:rFonts w:ascii="Wingdings" w:hAnsi="Wingdings" w:hint="default"/>
      </w:rPr>
    </w:lvl>
    <w:lvl w:ilvl="3" w:tplc="04090001" w:tentative="1">
      <w:start w:val="1"/>
      <w:numFmt w:val="bullet"/>
      <w:lvlText w:val=""/>
      <w:lvlJc w:val="left"/>
      <w:pPr>
        <w:ind w:left="8371" w:hanging="360"/>
      </w:pPr>
      <w:rPr>
        <w:rFonts w:ascii="Symbol" w:hAnsi="Symbol" w:hint="default"/>
      </w:rPr>
    </w:lvl>
    <w:lvl w:ilvl="4" w:tplc="04090003" w:tentative="1">
      <w:start w:val="1"/>
      <w:numFmt w:val="bullet"/>
      <w:lvlText w:val="o"/>
      <w:lvlJc w:val="left"/>
      <w:pPr>
        <w:ind w:left="9091" w:hanging="360"/>
      </w:pPr>
      <w:rPr>
        <w:rFonts w:ascii="Courier New" w:hAnsi="Courier New" w:cs="Courier New" w:hint="default"/>
      </w:rPr>
    </w:lvl>
    <w:lvl w:ilvl="5" w:tplc="04090005" w:tentative="1">
      <w:start w:val="1"/>
      <w:numFmt w:val="bullet"/>
      <w:lvlText w:val=""/>
      <w:lvlJc w:val="left"/>
      <w:pPr>
        <w:ind w:left="9811" w:hanging="360"/>
      </w:pPr>
      <w:rPr>
        <w:rFonts w:ascii="Wingdings" w:hAnsi="Wingdings" w:hint="default"/>
      </w:rPr>
    </w:lvl>
    <w:lvl w:ilvl="6" w:tplc="04090001" w:tentative="1">
      <w:start w:val="1"/>
      <w:numFmt w:val="bullet"/>
      <w:lvlText w:val=""/>
      <w:lvlJc w:val="left"/>
      <w:pPr>
        <w:ind w:left="10531" w:hanging="360"/>
      </w:pPr>
      <w:rPr>
        <w:rFonts w:ascii="Symbol" w:hAnsi="Symbol" w:hint="default"/>
      </w:rPr>
    </w:lvl>
    <w:lvl w:ilvl="7" w:tplc="04090003" w:tentative="1">
      <w:start w:val="1"/>
      <w:numFmt w:val="bullet"/>
      <w:lvlText w:val="o"/>
      <w:lvlJc w:val="left"/>
      <w:pPr>
        <w:ind w:left="11251" w:hanging="360"/>
      </w:pPr>
      <w:rPr>
        <w:rFonts w:ascii="Courier New" w:hAnsi="Courier New" w:cs="Courier New" w:hint="default"/>
      </w:rPr>
    </w:lvl>
    <w:lvl w:ilvl="8" w:tplc="04090005" w:tentative="1">
      <w:start w:val="1"/>
      <w:numFmt w:val="bullet"/>
      <w:lvlText w:val=""/>
      <w:lvlJc w:val="left"/>
      <w:pPr>
        <w:ind w:left="11971" w:hanging="360"/>
      </w:pPr>
      <w:rPr>
        <w:rFonts w:ascii="Wingdings" w:hAnsi="Wingdings" w:hint="default"/>
      </w:rPr>
    </w:lvl>
  </w:abstractNum>
  <w:abstractNum w:abstractNumId="26">
    <w:nsid w:val="3D536985"/>
    <w:multiLevelType w:val="hybridMultilevel"/>
    <w:tmpl w:val="B1F0E0C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7">
    <w:nsid w:val="40497A7A"/>
    <w:multiLevelType w:val="hybridMultilevel"/>
    <w:tmpl w:val="4D38BAF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nsid w:val="410526A5"/>
    <w:multiLevelType w:val="multilevel"/>
    <w:tmpl w:val="A3406202"/>
    <w:lvl w:ilvl="0">
      <w:start w:val="1"/>
      <w:numFmt w:val="decimal"/>
      <w:lvlText w:val="%1"/>
      <w:lvlJc w:val="left"/>
      <w:pPr>
        <w:ind w:left="720" w:hanging="72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9">
    <w:nsid w:val="430A205B"/>
    <w:multiLevelType w:val="hybridMultilevel"/>
    <w:tmpl w:val="593A5D2A"/>
    <w:lvl w:ilvl="0" w:tplc="B09ABB46">
      <w:start w:val="1"/>
      <w:numFmt w:val="bullet"/>
      <w:pStyle w:val="ListLevel3-Bullet"/>
      <w:lvlText w:val=""/>
      <w:lvlJc w:val="left"/>
      <w:pPr>
        <w:ind w:left="720" w:hanging="360"/>
      </w:pPr>
      <w:rPr>
        <w:rFonts w:ascii="Symbol" w:hAnsi="Symbol" w:hint="default"/>
      </w:rPr>
    </w:lvl>
    <w:lvl w:ilvl="1" w:tplc="93C46F92" w:tentative="1">
      <w:start w:val="1"/>
      <w:numFmt w:val="bullet"/>
      <w:lvlText w:val="o"/>
      <w:lvlJc w:val="left"/>
      <w:pPr>
        <w:ind w:left="1440" w:hanging="360"/>
      </w:pPr>
      <w:rPr>
        <w:rFonts w:ascii="Courier New" w:hAnsi="Courier New" w:cs="Courier New" w:hint="default"/>
      </w:rPr>
    </w:lvl>
    <w:lvl w:ilvl="2" w:tplc="B02E53DE" w:tentative="1">
      <w:start w:val="1"/>
      <w:numFmt w:val="bullet"/>
      <w:lvlText w:val=""/>
      <w:lvlJc w:val="left"/>
      <w:pPr>
        <w:ind w:left="2160" w:hanging="360"/>
      </w:pPr>
      <w:rPr>
        <w:rFonts w:ascii="Wingdings" w:hAnsi="Wingdings" w:hint="default"/>
      </w:rPr>
    </w:lvl>
    <w:lvl w:ilvl="3" w:tplc="0534FF82" w:tentative="1">
      <w:start w:val="1"/>
      <w:numFmt w:val="bullet"/>
      <w:lvlText w:val=""/>
      <w:lvlJc w:val="left"/>
      <w:pPr>
        <w:ind w:left="2880" w:hanging="360"/>
      </w:pPr>
      <w:rPr>
        <w:rFonts w:ascii="Symbol" w:hAnsi="Symbol" w:hint="default"/>
      </w:rPr>
    </w:lvl>
    <w:lvl w:ilvl="4" w:tplc="B78E6A60" w:tentative="1">
      <w:start w:val="1"/>
      <w:numFmt w:val="bullet"/>
      <w:lvlText w:val="o"/>
      <w:lvlJc w:val="left"/>
      <w:pPr>
        <w:ind w:left="3600" w:hanging="360"/>
      </w:pPr>
      <w:rPr>
        <w:rFonts w:ascii="Courier New" w:hAnsi="Courier New" w:cs="Courier New" w:hint="default"/>
      </w:rPr>
    </w:lvl>
    <w:lvl w:ilvl="5" w:tplc="4D261E4E" w:tentative="1">
      <w:start w:val="1"/>
      <w:numFmt w:val="bullet"/>
      <w:lvlText w:val=""/>
      <w:lvlJc w:val="left"/>
      <w:pPr>
        <w:ind w:left="4320" w:hanging="360"/>
      </w:pPr>
      <w:rPr>
        <w:rFonts w:ascii="Wingdings" w:hAnsi="Wingdings" w:hint="default"/>
      </w:rPr>
    </w:lvl>
    <w:lvl w:ilvl="6" w:tplc="F3EA1E26" w:tentative="1">
      <w:start w:val="1"/>
      <w:numFmt w:val="bullet"/>
      <w:lvlText w:val=""/>
      <w:lvlJc w:val="left"/>
      <w:pPr>
        <w:ind w:left="5040" w:hanging="360"/>
      </w:pPr>
      <w:rPr>
        <w:rFonts w:ascii="Symbol" w:hAnsi="Symbol" w:hint="default"/>
      </w:rPr>
    </w:lvl>
    <w:lvl w:ilvl="7" w:tplc="E466C0F8" w:tentative="1">
      <w:start w:val="1"/>
      <w:numFmt w:val="bullet"/>
      <w:lvlText w:val="o"/>
      <w:lvlJc w:val="left"/>
      <w:pPr>
        <w:ind w:left="5760" w:hanging="360"/>
      </w:pPr>
      <w:rPr>
        <w:rFonts w:ascii="Courier New" w:hAnsi="Courier New" w:cs="Courier New" w:hint="default"/>
      </w:rPr>
    </w:lvl>
    <w:lvl w:ilvl="8" w:tplc="6D107B6A" w:tentative="1">
      <w:start w:val="1"/>
      <w:numFmt w:val="bullet"/>
      <w:lvlText w:val=""/>
      <w:lvlJc w:val="left"/>
      <w:pPr>
        <w:ind w:left="6480" w:hanging="360"/>
      </w:pPr>
      <w:rPr>
        <w:rFonts w:ascii="Wingdings" w:hAnsi="Wingdings" w:hint="default"/>
      </w:rPr>
    </w:lvl>
  </w:abstractNum>
  <w:abstractNum w:abstractNumId="30">
    <w:nsid w:val="467C4CC9"/>
    <w:multiLevelType w:val="multilevel"/>
    <w:tmpl w:val="1DF23F4A"/>
    <w:lvl w:ilvl="0">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1">
    <w:nsid w:val="477B0659"/>
    <w:multiLevelType w:val="multilevel"/>
    <w:tmpl w:val="7D6C1002"/>
    <w:lvl w:ilvl="0">
      <w:start w:val="2"/>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2">
    <w:nsid w:val="480942CD"/>
    <w:multiLevelType w:val="multilevel"/>
    <w:tmpl w:val="EE84BCDA"/>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3">
    <w:nsid w:val="4ADD53BE"/>
    <w:multiLevelType w:val="multilevel"/>
    <w:tmpl w:val="A546F682"/>
    <w:lvl w:ilvl="0">
      <w:start w:val="6"/>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4">
    <w:nsid w:val="53E6694B"/>
    <w:multiLevelType w:val="hybridMultilevel"/>
    <w:tmpl w:val="755A6F4A"/>
    <w:lvl w:ilvl="0" w:tplc="04090001">
      <w:start w:val="1"/>
      <w:numFmt w:val="bullet"/>
      <w:lvlText w:val=""/>
      <w:lvlJc w:val="left"/>
      <w:pPr>
        <w:ind w:left="1635" w:hanging="360"/>
      </w:pPr>
      <w:rPr>
        <w:rFonts w:ascii="Symbol" w:hAnsi="Symbol" w:hint="default"/>
      </w:rPr>
    </w:lvl>
    <w:lvl w:ilvl="1" w:tplc="4C8AD6A2">
      <w:numFmt w:val="bullet"/>
      <w:lvlText w:val="-"/>
      <w:lvlJc w:val="left"/>
      <w:pPr>
        <w:ind w:left="2355" w:hanging="360"/>
      </w:pPr>
      <w:rPr>
        <w:rFonts w:ascii="Calibri" w:eastAsiaTheme="minorHAnsi" w:hAnsi="Calibri" w:cs="Arial" w:hint="default"/>
      </w:rPr>
    </w:lvl>
    <w:lvl w:ilvl="2" w:tplc="04090005" w:tentative="1">
      <w:start w:val="1"/>
      <w:numFmt w:val="bullet"/>
      <w:lvlText w:val=""/>
      <w:lvlJc w:val="left"/>
      <w:pPr>
        <w:ind w:left="3075" w:hanging="360"/>
      </w:pPr>
      <w:rPr>
        <w:rFonts w:ascii="Wingdings" w:hAnsi="Wingdings" w:hint="default"/>
      </w:rPr>
    </w:lvl>
    <w:lvl w:ilvl="3" w:tplc="04090001" w:tentative="1">
      <w:start w:val="1"/>
      <w:numFmt w:val="bullet"/>
      <w:lvlText w:val=""/>
      <w:lvlJc w:val="left"/>
      <w:pPr>
        <w:ind w:left="3795" w:hanging="360"/>
      </w:pPr>
      <w:rPr>
        <w:rFonts w:ascii="Symbol" w:hAnsi="Symbol" w:hint="default"/>
      </w:rPr>
    </w:lvl>
    <w:lvl w:ilvl="4" w:tplc="04090003" w:tentative="1">
      <w:start w:val="1"/>
      <w:numFmt w:val="bullet"/>
      <w:lvlText w:val="o"/>
      <w:lvlJc w:val="left"/>
      <w:pPr>
        <w:ind w:left="4515" w:hanging="360"/>
      </w:pPr>
      <w:rPr>
        <w:rFonts w:ascii="Courier New" w:hAnsi="Courier New" w:cs="Courier New" w:hint="default"/>
      </w:rPr>
    </w:lvl>
    <w:lvl w:ilvl="5" w:tplc="04090005" w:tentative="1">
      <w:start w:val="1"/>
      <w:numFmt w:val="bullet"/>
      <w:lvlText w:val=""/>
      <w:lvlJc w:val="left"/>
      <w:pPr>
        <w:ind w:left="5235" w:hanging="360"/>
      </w:pPr>
      <w:rPr>
        <w:rFonts w:ascii="Wingdings" w:hAnsi="Wingdings" w:hint="default"/>
      </w:rPr>
    </w:lvl>
    <w:lvl w:ilvl="6" w:tplc="04090001" w:tentative="1">
      <w:start w:val="1"/>
      <w:numFmt w:val="bullet"/>
      <w:lvlText w:val=""/>
      <w:lvlJc w:val="left"/>
      <w:pPr>
        <w:ind w:left="5955" w:hanging="360"/>
      </w:pPr>
      <w:rPr>
        <w:rFonts w:ascii="Symbol" w:hAnsi="Symbol" w:hint="default"/>
      </w:rPr>
    </w:lvl>
    <w:lvl w:ilvl="7" w:tplc="04090003" w:tentative="1">
      <w:start w:val="1"/>
      <w:numFmt w:val="bullet"/>
      <w:lvlText w:val="o"/>
      <w:lvlJc w:val="left"/>
      <w:pPr>
        <w:ind w:left="6675" w:hanging="360"/>
      </w:pPr>
      <w:rPr>
        <w:rFonts w:ascii="Courier New" w:hAnsi="Courier New" w:cs="Courier New" w:hint="default"/>
      </w:rPr>
    </w:lvl>
    <w:lvl w:ilvl="8" w:tplc="04090005" w:tentative="1">
      <w:start w:val="1"/>
      <w:numFmt w:val="bullet"/>
      <w:lvlText w:val=""/>
      <w:lvlJc w:val="left"/>
      <w:pPr>
        <w:ind w:left="7395" w:hanging="360"/>
      </w:pPr>
      <w:rPr>
        <w:rFonts w:ascii="Wingdings" w:hAnsi="Wingdings" w:hint="default"/>
      </w:rPr>
    </w:lvl>
  </w:abstractNum>
  <w:abstractNum w:abstractNumId="35">
    <w:nsid w:val="5BC01EBD"/>
    <w:multiLevelType w:val="hybridMultilevel"/>
    <w:tmpl w:val="6A0E1B5A"/>
    <w:lvl w:ilvl="0" w:tplc="04090001">
      <w:start w:val="1"/>
      <w:numFmt w:val="bullet"/>
      <w:lvlText w:val=""/>
      <w:lvlJc w:val="left"/>
      <w:pPr>
        <w:ind w:left="1590" w:hanging="360"/>
      </w:pPr>
      <w:rPr>
        <w:rFonts w:ascii="Symbol" w:hAnsi="Symbol" w:hint="default"/>
      </w:rPr>
    </w:lvl>
    <w:lvl w:ilvl="1" w:tplc="04090003">
      <w:start w:val="1"/>
      <w:numFmt w:val="bullet"/>
      <w:lvlText w:val="o"/>
      <w:lvlJc w:val="left"/>
      <w:pPr>
        <w:ind w:left="2310" w:hanging="360"/>
      </w:pPr>
      <w:rPr>
        <w:rFonts w:ascii="Courier New" w:hAnsi="Courier New" w:cs="Courier New" w:hint="default"/>
      </w:rPr>
    </w:lvl>
    <w:lvl w:ilvl="2" w:tplc="04090005" w:tentative="1">
      <w:start w:val="1"/>
      <w:numFmt w:val="bullet"/>
      <w:lvlText w:val=""/>
      <w:lvlJc w:val="left"/>
      <w:pPr>
        <w:ind w:left="3030" w:hanging="360"/>
      </w:pPr>
      <w:rPr>
        <w:rFonts w:ascii="Wingdings" w:hAnsi="Wingdings" w:hint="default"/>
      </w:rPr>
    </w:lvl>
    <w:lvl w:ilvl="3" w:tplc="04090001" w:tentative="1">
      <w:start w:val="1"/>
      <w:numFmt w:val="bullet"/>
      <w:lvlText w:val=""/>
      <w:lvlJc w:val="left"/>
      <w:pPr>
        <w:ind w:left="3750" w:hanging="360"/>
      </w:pPr>
      <w:rPr>
        <w:rFonts w:ascii="Symbol" w:hAnsi="Symbol" w:hint="default"/>
      </w:rPr>
    </w:lvl>
    <w:lvl w:ilvl="4" w:tplc="04090003" w:tentative="1">
      <w:start w:val="1"/>
      <w:numFmt w:val="bullet"/>
      <w:lvlText w:val="o"/>
      <w:lvlJc w:val="left"/>
      <w:pPr>
        <w:ind w:left="4470" w:hanging="360"/>
      </w:pPr>
      <w:rPr>
        <w:rFonts w:ascii="Courier New" w:hAnsi="Courier New" w:cs="Courier New" w:hint="default"/>
      </w:rPr>
    </w:lvl>
    <w:lvl w:ilvl="5" w:tplc="04090005" w:tentative="1">
      <w:start w:val="1"/>
      <w:numFmt w:val="bullet"/>
      <w:lvlText w:val=""/>
      <w:lvlJc w:val="left"/>
      <w:pPr>
        <w:ind w:left="5190" w:hanging="360"/>
      </w:pPr>
      <w:rPr>
        <w:rFonts w:ascii="Wingdings" w:hAnsi="Wingdings" w:hint="default"/>
      </w:rPr>
    </w:lvl>
    <w:lvl w:ilvl="6" w:tplc="04090001" w:tentative="1">
      <w:start w:val="1"/>
      <w:numFmt w:val="bullet"/>
      <w:lvlText w:val=""/>
      <w:lvlJc w:val="left"/>
      <w:pPr>
        <w:ind w:left="5910" w:hanging="360"/>
      </w:pPr>
      <w:rPr>
        <w:rFonts w:ascii="Symbol" w:hAnsi="Symbol" w:hint="default"/>
      </w:rPr>
    </w:lvl>
    <w:lvl w:ilvl="7" w:tplc="04090003" w:tentative="1">
      <w:start w:val="1"/>
      <w:numFmt w:val="bullet"/>
      <w:lvlText w:val="o"/>
      <w:lvlJc w:val="left"/>
      <w:pPr>
        <w:ind w:left="6630" w:hanging="360"/>
      </w:pPr>
      <w:rPr>
        <w:rFonts w:ascii="Courier New" w:hAnsi="Courier New" w:cs="Courier New" w:hint="default"/>
      </w:rPr>
    </w:lvl>
    <w:lvl w:ilvl="8" w:tplc="04090005" w:tentative="1">
      <w:start w:val="1"/>
      <w:numFmt w:val="bullet"/>
      <w:lvlText w:val=""/>
      <w:lvlJc w:val="left"/>
      <w:pPr>
        <w:ind w:left="7350" w:hanging="360"/>
      </w:pPr>
      <w:rPr>
        <w:rFonts w:ascii="Wingdings" w:hAnsi="Wingdings" w:hint="default"/>
      </w:rPr>
    </w:lvl>
  </w:abstractNum>
  <w:abstractNum w:abstractNumId="36">
    <w:nsid w:val="5D891A53"/>
    <w:multiLevelType w:val="multilevel"/>
    <w:tmpl w:val="2D36D654"/>
    <w:lvl w:ilvl="0">
      <w:start w:val="1"/>
      <w:numFmt w:val="decimal"/>
      <w:lvlText w:val="%1."/>
      <w:lvlJc w:val="left"/>
      <w:pPr>
        <w:tabs>
          <w:tab w:val="num" w:pos="786"/>
        </w:tabs>
        <w:ind w:left="786"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5E9B2C61"/>
    <w:multiLevelType w:val="hybridMultilevel"/>
    <w:tmpl w:val="6ACEF088"/>
    <w:lvl w:ilvl="0" w:tplc="1B668890">
      <w:start w:val="1"/>
      <w:numFmt w:val="bullet"/>
      <w:lvlText w:val=""/>
      <w:lvlJc w:val="left"/>
      <w:pPr>
        <w:ind w:left="1440" w:hanging="360"/>
      </w:pPr>
      <w:rPr>
        <w:rFonts w:ascii="Symbol" w:hAnsi="Symbol" w:hint="default"/>
        <w:sz w:val="20"/>
        <w:szCs w:val="2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8">
    <w:nsid w:val="639B00F6"/>
    <w:multiLevelType w:val="multilevel"/>
    <w:tmpl w:val="00C87B90"/>
    <w:lvl w:ilvl="0">
      <w:start w:val="1"/>
      <w:numFmt w:val="decimal"/>
      <w:lvlText w:val="%1"/>
      <w:lvlJc w:val="left"/>
      <w:pPr>
        <w:ind w:left="360" w:hanging="360"/>
      </w:pPr>
      <w:rPr>
        <w:rFonts w:hint="default"/>
      </w:rPr>
    </w:lvl>
    <w:lvl w:ilvl="1">
      <w:start w:val="1"/>
      <w:numFmt w:val="decimal"/>
      <w:lvlText w:val="%1.%2"/>
      <w:lvlJc w:val="left"/>
      <w:pPr>
        <w:ind w:left="2345" w:hanging="360"/>
      </w:pPr>
      <w:rPr>
        <w:rFonts w:hint="default"/>
      </w:rPr>
    </w:lvl>
    <w:lvl w:ilvl="2">
      <w:start w:val="1"/>
      <w:numFmt w:val="decimal"/>
      <w:lvlText w:val="%1.%2.%3"/>
      <w:lvlJc w:val="left"/>
      <w:pPr>
        <w:ind w:left="4690" w:hanging="720"/>
      </w:pPr>
      <w:rPr>
        <w:rFonts w:hint="default"/>
      </w:rPr>
    </w:lvl>
    <w:lvl w:ilvl="3">
      <w:start w:val="1"/>
      <w:numFmt w:val="decimal"/>
      <w:lvlText w:val="%1.%2.%3.%4"/>
      <w:lvlJc w:val="left"/>
      <w:pPr>
        <w:ind w:left="6675" w:hanging="720"/>
      </w:pPr>
      <w:rPr>
        <w:rFonts w:hint="default"/>
      </w:rPr>
    </w:lvl>
    <w:lvl w:ilvl="4">
      <w:start w:val="1"/>
      <w:numFmt w:val="decimal"/>
      <w:lvlText w:val="%1.%2.%3.%4.%5"/>
      <w:lvlJc w:val="left"/>
      <w:pPr>
        <w:ind w:left="8660" w:hanging="720"/>
      </w:pPr>
      <w:rPr>
        <w:rFonts w:hint="default"/>
      </w:rPr>
    </w:lvl>
    <w:lvl w:ilvl="5">
      <w:start w:val="1"/>
      <w:numFmt w:val="decimal"/>
      <w:lvlText w:val="%1.%2.%3.%4.%5.%6"/>
      <w:lvlJc w:val="left"/>
      <w:pPr>
        <w:ind w:left="11005" w:hanging="1080"/>
      </w:pPr>
      <w:rPr>
        <w:rFonts w:hint="default"/>
      </w:rPr>
    </w:lvl>
    <w:lvl w:ilvl="6">
      <w:start w:val="1"/>
      <w:numFmt w:val="decimal"/>
      <w:lvlText w:val="%1.%2.%3.%4.%5.%6.%7"/>
      <w:lvlJc w:val="left"/>
      <w:pPr>
        <w:ind w:left="12990" w:hanging="1080"/>
      </w:pPr>
      <w:rPr>
        <w:rFonts w:hint="default"/>
      </w:rPr>
    </w:lvl>
    <w:lvl w:ilvl="7">
      <w:start w:val="1"/>
      <w:numFmt w:val="decimal"/>
      <w:lvlText w:val="%1.%2.%3.%4.%5.%6.%7.%8"/>
      <w:lvlJc w:val="left"/>
      <w:pPr>
        <w:ind w:left="15335" w:hanging="1440"/>
      </w:pPr>
      <w:rPr>
        <w:rFonts w:hint="default"/>
      </w:rPr>
    </w:lvl>
    <w:lvl w:ilvl="8">
      <w:start w:val="1"/>
      <w:numFmt w:val="decimal"/>
      <w:lvlText w:val="%1.%2.%3.%4.%5.%6.%7.%8.%9"/>
      <w:lvlJc w:val="left"/>
      <w:pPr>
        <w:ind w:left="17320" w:hanging="1440"/>
      </w:pPr>
      <w:rPr>
        <w:rFonts w:hint="default"/>
      </w:rPr>
    </w:lvl>
  </w:abstractNum>
  <w:abstractNum w:abstractNumId="39">
    <w:nsid w:val="691474FA"/>
    <w:multiLevelType w:val="multilevel"/>
    <w:tmpl w:val="338A8A5E"/>
    <w:lvl w:ilvl="0">
      <w:start w:val="5"/>
      <w:numFmt w:val="decimal"/>
      <w:lvlText w:val="%1."/>
      <w:lvlJc w:val="left"/>
      <w:pPr>
        <w:tabs>
          <w:tab w:val="num" w:pos="786"/>
        </w:tabs>
        <w:ind w:left="786" w:hanging="360"/>
      </w:pPr>
      <w:rPr>
        <w:rFonts w:hint="default"/>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0">
    <w:nsid w:val="6B9B63C9"/>
    <w:multiLevelType w:val="multilevel"/>
    <w:tmpl w:val="31C6D29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nsid w:val="6BC06D8E"/>
    <w:multiLevelType w:val="hybridMultilevel"/>
    <w:tmpl w:val="560EBE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nsid w:val="73EF7916"/>
    <w:multiLevelType w:val="multilevel"/>
    <w:tmpl w:val="0150CD9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3">
    <w:nsid w:val="75494B9B"/>
    <w:multiLevelType w:val="multilevel"/>
    <w:tmpl w:val="6DB2CABA"/>
    <w:lvl w:ilvl="0">
      <w:numFmt w:val="decimal"/>
      <w:lvlText w:val="%1."/>
      <w:lvlJc w:val="left"/>
      <w:pPr>
        <w:tabs>
          <w:tab w:val="num" w:pos="720"/>
        </w:tabs>
        <w:ind w:left="720" w:hanging="360"/>
      </w:pPr>
      <w:rPr>
        <w:rFonts w:ascii="Calibri" w:hAnsi="Calibri" w:hint="default"/>
        <w:sz w:val="24"/>
        <w:szCs w:val="24"/>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4">
    <w:nsid w:val="79EB095D"/>
    <w:multiLevelType w:val="multilevel"/>
    <w:tmpl w:val="751C1430"/>
    <w:lvl w:ilvl="0">
      <w:start w:val="4"/>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5">
    <w:nsid w:val="7A530B20"/>
    <w:multiLevelType w:val="multilevel"/>
    <w:tmpl w:val="836E8FB8"/>
    <w:lvl w:ilvl="0">
      <w:start w:val="1"/>
      <w:numFmt w:val="decimal"/>
      <w:lvlText w:val="%1."/>
      <w:lvlJc w:val="left"/>
      <w:pPr>
        <w:ind w:left="360" w:hanging="360"/>
      </w:pPr>
      <w:rPr>
        <w:rFonts w:hint="default"/>
        <w:i w:val="0"/>
        <w:sz w:val="20"/>
        <w:szCs w:val="20"/>
      </w:rPr>
    </w:lvl>
    <w:lvl w:ilvl="1">
      <w:start w:val="1"/>
      <w:numFmt w:val="decimal"/>
      <w:lvlText w:val="%1.%2."/>
      <w:lvlJc w:val="left"/>
      <w:pPr>
        <w:ind w:left="792" w:hanging="432"/>
      </w:pPr>
      <w:rPr>
        <w:rFonts w:hint="default"/>
        <w:i w:val="0"/>
        <w:sz w:val="20"/>
      </w:rPr>
    </w:lvl>
    <w:lvl w:ilvl="2">
      <w:start w:val="1"/>
      <w:numFmt w:val="decimal"/>
      <w:lvlText w:val="%1.%2.%3."/>
      <w:lvlJc w:val="left"/>
      <w:pPr>
        <w:ind w:left="122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nsid w:val="7CB61A1A"/>
    <w:multiLevelType w:val="multilevel"/>
    <w:tmpl w:val="D1121BEE"/>
    <w:lvl w:ilvl="0">
      <w:start w:val="4"/>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7">
    <w:nsid w:val="7D5753BA"/>
    <w:multiLevelType w:val="multilevel"/>
    <w:tmpl w:val="5C7A4090"/>
    <w:lvl w:ilvl="0">
      <w:start w:val="1"/>
      <w:numFmt w:val="bullet"/>
      <w:lvlText w:val=""/>
      <w:lvlJc w:val="left"/>
      <w:pPr>
        <w:ind w:left="2520" w:hanging="360"/>
      </w:pPr>
      <w:rPr>
        <w:rFonts w:ascii="Symbol" w:hAnsi="Symbol" w:hint="default"/>
      </w:rPr>
    </w:lvl>
    <w:lvl w:ilvl="1">
      <w:start w:val="1"/>
      <w:numFmt w:val="decimal"/>
      <w:lvlText w:val="%1.%2."/>
      <w:lvlJc w:val="left"/>
      <w:pPr>
        <w:ind w:left="2952" w:hanging="432"/>
      </w:pPr>
      <w:rPr>
        <w:b w:val="0"/>
      </w:rPr>
    </w:lvl>
    <w:lvl w:ilvl="2">
      <w:start w:val="1"/>
      <w:numFmt w:val="decimal"/>
      <w:lvlText w:val="%1.%2.%3."/>
      <w:lvlJc w:val="left"/>
      <w:pPr>
        <w:ind w:left="3384" w:hanging="504"/>
      </w:pPr>
    </w:lvl>
    <w:lvl w:ilvl="3">
      <w:start w:val="1"/>
      <w:numFmt w:val="decimal"/>
      <w:lvlText w:val="%1.%2.%3.%4."/>
      <w:lvlJc w:val="left"/>
      <w:pPr>
        <w:ind w:left="3888" w:hanging="648"/>
      </w:pPr>
    </w:lvl>
    <w:lvl w:ilvl="4">
      <w:start w:val="1"/>
      <w:numFmt w:val="decimal"/>
      <w:lvlText w:val="%1.%2.%3.%4.%5."/>
      <w:lvlJc w:val="left"/>
      <w:pPr>
        <w:ind w:left="4392" w:hanging="792"/>
      </w:pPr>
    </w:lvl>
    <w:lvl w:ilvl="5">
      <w:start w:val="1"/>
      <w:numFmt w:val="decimal"/>
      <w:lvlText w:val="%1.%2.%3.%4.%5.%6."/>
      <w:lvlJc w:val="left"/>
      <w:pPr>
        <w:ind w:left="4896" w:hanging="936"/>
      </w:pPr>
    </w:lvl>
    <w:lvl w:ilvl="6">
      <w:start w:val="1"/>
      <w:numFmt w:val="decimal"/>
      <w:lvlText w:val="%1.%2.%3.%4.%5.%6.%7."/>
      <w:lvlJc w:val="left"/>
      <w:pPr>
        <w:ind w:left="5400" w:hanging="1080"/>
      </w:pPr>
    </w:lvl>
    <w:lvl w:ilvl="7">
      <w:start w:val="1"/>
      <w:numFmt w:val="decimal"/>
      <w:lvlText w:val="%1.%2.%3.%4.%5.%6.%7.%8."/>
      <w:lvlJc w:val="left"/>
      <w:pPr>
        <w:ind w:left="5904" w:hanging="1224"/>
      </w:pPr>
    </w:lvl>
    <w:lvl w:ilvl="8">
      <w:start w:val="1"/>
      <w:numFmt w:val="decimal"/>
      <w:lvlText w:val="%1.%2.%3.%4.%5.%6.%7.%8.%9."/>
      <w:lvlJc w:val="left"/>
      <w:pPr>
        <w:ind w:left="6480" w:hanging="1440"/>
      </w:pPr>
    </w:lvl>
  </w:abstractNum>
  <w:abstractNum w:abstractNumId="48">
    <w:nsid w:val="7D63027A"/>
    <w:multiLevelType w:val="multilevel"/>
    <w:tmpl w:val="7B98191E"/>
    <w:lvl w:ilvl="0">
      <w:start w:val="8"/>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9">
    <w:nsid w:val="7F1776FD"/>
    <w:multiLevelType w:val="multilevel"/>
    <w:tmpl w:val="2F263D06"/>
    <w:lvl w:ilvl="0">
      <w:start w:val="3"/>
      <w:numFmt w:val="decimal"/>
      <w:lvlText w:val="%1"/>
      <w:lvlJc w:val="left"/>
      <w:pPr>
        <w:ind w:left="360" w:hanging="360"/>
      </w:pPr>
      <w:rPr>
        <w:rFonts w:cstheme="minorBidi" w:hint="default"/>
      </w:rPr>
    </w:lvl>
    <w:lvl w:ilvl="1">
      <w:start w:val="1"/>
      <w:numFmt w:val="decimal"/>
      <w:lvlText w:val="%1.%2"/>
      <w:lvlJc w:val="left"/>
      <w:pPr>
        <w:ind w:left="360" w:hanging="360"/>
      </w:pPr>
      <w:rPr>
        <w:rFonts w:cstheme="minorBidi" w:hint="default"/>
      </w:rPr>
    </w:lvl>
    <w:lvl w:ilvl="2">
      <w:start w:val="1"/>
      <w:numFmt w:val="decimal"/>
      <w:lvlText w:val="%1.%2.%3"/>
      <w:lvlJc w:val="left"/>
      <w:pPr>
        <w:ind w:left="720" w:hanging="720"/>
      </w:pPr>
      <w:rPr>
        <w:rFonts w:cstheme="minorBidi" w:hint="default"/>
      </w:rPr>
    </w:lvl>
    <w:lvl w:ilvl="3">
      <w:start w:val="1"/>
      <w:numFmt w:val="decimal"/>
      <w:lvlText w:val="%1.%2.%3.%4"/>
      <w:lvlJc w:val="left"/>
      <w:pPr>
        <w:ind w:left="720" w:hanging="720"/>
      </w:pPr>
      <w:rPr>
        <w:rFonts w:cstheme="minorBidi" w:hint="default"/>
      </w:rPr>
    </w:lvl>
    <w:lvl w:ilvl="4">
      <w:start w:val="1"/>
      <w:numFmt w:val="decimal"/>
      <w:lvlText w:val="%1.%2.%3.%4.%5"/>
      <w:lvlJc w:val="left"/>
      <w:pPr>
        <w:ind w:left="720" w:hanging="720"/>
      </w:pPr>
      <w:rPr>
        <w:rFonts w:cstheme="minorBidi" w:hint="default"/>
      </w:rPr>
    </w:lvl>
    <w:lvl w:ilvl="5">
      <w:start w:val="1"/>
      <w:numFmt w:val="decimal"/>
      <w:lvlText w:val="%1.%2.%3.%4.%5.%6"/>
      <w:lvlJc w:val="left"/>
      <w:pPr>
        <w:ind w:left="1080" w:hanging="1080"/>
      </w:pPr>
      <w:rPr>
        <w:rFonts w:cstheme="minorBidi" w:hint="default"/>
      </w:rPr>
    </w:lvl>
    <w:lvl w:ilvl="6">
      <w:start w:val="1"/>
      <w:numFmt w:val="decimal"/>
      <w:lvlText w:val="%1.%2.%3.%4.%5.%6.%7"/>
      <w:lvlJc w:val="left"/>
      <w:pPr>
        <w:ind w:left="1080" w:hanging="1080"/>
      </w:pPr>
      <w:rPr>
        <w:rFonts w:cstheme="minorBidi" w:hint="default"/>
      </w:rPr>
    </w:lvl>
    <w:lvl w:ilvl="7">
      <w:start w:val="1"/>
      <w:numFmt w:val="decimal"/>
      <w:lvlText w:val="%1.%2.%3.%4.%5.%6.%7.%8"/>
      <w:lvlJc w:val="left"/>
      <w:pPr>
        <w:ind w:left="1440" w:hanging="1440"/>
      </w:pPr>
      <w:rPr>
        <w:rFonts w:cstheme="minorBidi" w:hint="default"/>
      </w:rPr>
    </w:lvl>
    <w:lvl w:ilvl="8">
      <w:start w:val="1"/>
      <w:numFmt w:val="decimal"/>
      <w:lvlText w:val="%1.%2.%3.%4.%5.%6.%7.%8.%9"/>
      <w:lvlJc w:val="left"/>
      <w:pPr>
        <w:ind w:left="1440" w:hanging="1440"/>
      </w:pPr>
      <w:rPr>
        <w:rFonts w:cstheme="minorBidi" w:hint="default"/>
      </w:rPr>
    </w:lvl>
  </w:abstractNum>
  <w:num w:numId="1">
    <w:abstractNumId w:val="40"/>
  </w:num>
  <w:num w:numId="2">
    <w:abstractNumId w:val="1"/>
  </w:num>
  <w:num w:numId="3">
    <w:abstractNumId w:val="24"/>
  </w:num>
  <w:num w:numId="4">
    <w:abstractNumId w:val="22"/>
  </w:num>
  <w:num w:numId="5">
    <w:abstractNumId w:val="7"/>
  </w:num>
  <w:num w:numId="6">
    <w:abstractNumId w:val="35"/>
  </w:num>
  <w:num w:numId="7">
    <w:abstractNumId w:val="34"/>
  </w:num>
  <w:num w:numId="8">
    <w:abstractNumId w:val="47"/>
  </w:num>
  <w:num w:numId="9">
    <w:abstractNumId w:val="36"/>
  </w:num>
  <w:num w:numId="10">
    <w:abstractNumId w:val="2"/>
  </w:num>
  <w:num w:numId="11">
    <w:abstractNumId w:val="12"/>
  </w:num>
  <w:num w:numId="12">
    <w:abstractNumId w:val="37"/>
  </w:num>
  <w:num w:numId="13">
    <w:abstractNumId w:val="16"/>
  </w:num>
  <w:num w:numId="14">
    <w:abstractNumId w:val="13"/>
  </w:num>
  <w:num w:numId="15">
    <w:abstractNumId w:val="39"/>
  </w:num>
  <w:num w:numId="16">
    <w:abstractNumId w:val="31"/>
  </w:num>
  <w:num w:numId="17">
    <w:abstractNumId w:val="46"/>
  </w:num>
  <w:num w:numId="18">
    <w:abstractNumId w:val="44"/>
  </w:num>
  <w:num w:numId="19">
    <w:abstractNumId w:val="33"/>
  </w:num>
  <w:num w:numId="20">
    <w:abstractNumId w:val="9"/>
  </w:num>
  <w:num w:numId="21">
    <w:abstractNumId w:val="48"/>
  </w:num>
  <w:num w:numId="22">
    <w:abstractNumId w:val="15"/>
  </w:num>
  <w:num w:numId="23">
    <w:abstractNumId w:val="43"/>
  </w:num>
  <w:num w:numId="24">
    <w:abstractNumId w:val="30"/>
  </w:num>
  <w:num w:numId="25">
    <w:abstractNumId w:val="20"/>
  </w:num>
  <w:num w:numId="26">
    <w:abstractNumId w:val="17"/>
  </w:num>
  <w:num w:numId="27">
    <w:abstractNumId w:val="29"/>
  </w:num>
  <w:num w:numId="28">
    <w:abstractNumId w:val="25"/>
  </w:num>
  <w:num w:numId="29">
    <w:abstractNumId w:val="0"/>
  </w:num>
  <w:num w:numId="30">
    <w:abstractNumId w:val="32"/>
  </w:num>
  <w:num w:numId="31">
    <w:abstractNumId w:val="3"/>
  </w:num>
  <w:num w:numId="32">
    <w:abstractNumId w:val="38"/>
  </w:num>
  <w:num w:numId="33">
    <w:abstractNumId w:val="18"/>
  </w:num>
  <w:num w:numId="34">
    <w:abstractNumId w:val="6"/>
  </w:num>
  <w:num w:numId="35">
    <w:abstractNumId w:val="8"/>
  </w:num>
  <w:num w:numId="36">
    <w:abstractNumId w:val="21"/>
  </w:num>
  <w:num w:numId="37">
    <w:abstractNumId w:val="11"/>
  </w:num>
  <w:num w:numId="38">
    <w:abstractNumId w:val="45"/>
  </w:num>
  <w:num w:numId="39">
    <w:abstractNumId w:val="19"/>
  </w:num>
  <w:num w:numId="40">
    <w:abstractNumId w:val="26"/>
  </w:num>
  <w:num w:numId="41">
    <w:abstractNumId w:val="4"/>
  </w:num>
  <w:num w:numId="42">
    <w:abstractNumId w:val="5"/>
  </w:num>
  <w:num w:numId="43">
    <w:abstractNumId w:val="41"/>
  </w:num>
  <w:num w:numId="44">
    <w:abstractNumId w:val="49"/>
  </w:num>
  <w:num w:numId="45">
    <w:abstractNumId w:val="23"/>
  </w:num>
  <w:num w:numId="46">
    <w:abstractNumId w:val="42"/>
  </w:num>
  <w:num w:numId="47">
    <w:abstractNumId w:val="27"/>
  </w:num>
  <w:num w:numId="48">
    <w:abstractNumId w:val="14"/>
  </w:num>
  <w:num w:numId="49">
    <w:abstractNumId w:val="10"/>
  </w:num>
  <w:num w:numId="50">
    <w:abstractNumId w:val="28"/>
  </w:num>
  <w:numIdMacAtCleanup w:val="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5122"/>
  </w:hdrShapeDefaults>
  <w:footnotePr>
    <w:footnote w:id="-1"/>
    <w:footnote w:id="0"/>
  </w:footnotePr>
  <w:endnotePr>
    <w:endnote w:id="-1"/>
    <w:endnote w:id="0"/>
  </w:endnotePr>
  <w:compat/>
  <w:rsids>
    <w:rsidRoot w:val="006602FE"/>
    <w:rsid w:val="0001360B"/>
    <w:rsid w:val="00014A0C"/>
    <w:rsid w:val="000343C1"/>
    <w:rsid w:val="0005031A"/>
    <w:rsid w:val="000575A9"/>
    <w:rsid w:val="0006261D"/>
    <w:rsid w:val="00063709"/>
    <w:rsid w:val="0007543B"/>
    <w:rsid w:val="00094064"/>
    <w:rsid w:val="000A0EB4"/>
    <w:rsid w:val="000B168D"/>
    <w:rsid w:val="000C3C4F"/>
    <w:rsid w:val="000C79A1"/>
    <w:rsid w:val="000E0B6A"/>
    <w:rsid w:val="000E2628"/>
    <w:rsid w:val="000E28BE"/>
    <w:rsid w:val="00110C43"/>
    <w:rsid w:val="00121AE6"/>
    <w:rsid w:val="00134F2E"/>
    <w:rsid w:val="00141FEA"/>
    <w:rsid w:val="00144692"/>
    <w:rsid w:val="00147318"/>
    <w:rsid w:val="001572B7"/>
    <w:rsid w:val="00163374"/>
    <w:rsid w:val="001665AE"/>
    <w:rsid w:val="0019051C"/>
    <w:rsid w:val="00191E62"/>
    <w:rsid w:val="001A1B47"/>
    <w:rsid w:val="001A3DCD"/>
    <w:rsid w:val="001A7578"/>
    <w:rsid w:val="001B769D"/>
    <w:rsid w:val="001C5AD6"/>
    <w:rsid w:val="001C5CD1"/>
    <w:rsid w:val="001C6317"/>
    <w:rsid w:val="001C66BD"/>
    <w:rsid w:val="001D6E78"/>
    <w:rsid w:val="001F6796"/>
    <w:rsid w:val="002106A3"/>
    <w:rsid w:val="002171F9"/>
    <w:rsid w:val="0023272F"/>
    <w:rsid w:val="00265DA4"/>
    <w:rsid w:val="00292240"/>
    <w:rsid w:val="00293839"/>
    <w:rsid w:val="002A0267"/>
    <w:rsid w:val="002A3FCA"/>
    <w:rsid w:val="002A73AA"/>
    <w:rsid w:val="002B0EA1"/>
    <w:rsid w:val="002B2B03"/>
    <w:rsid w:val="002B4746"/>
    <w:rsid w:val="002C41CA"/>
    <w:rsid w:val="002C53EC"/>
    <w:rsid w:val="002E0235"/>
    <w:rsid w:val="002E0456"/>
    <w:rsid w:val="002F4BCB"/>
    <w:rsid w:val="002F5B24"/>
    <w:rsid w:val="00315091"/>
    <w:rsid w:val="00326E7A"/>
    <w:rsid w:val="003431B4"/>
    <w:rsid w:val="00357888"/>
    <w:rsid w:val="00380ABB"/>
    <w:rsid w:val="00387C6F"/>
    <w:rsid w:val="00393CDF"/>
    <w:rsid w:val="003A5496"/>
    <w:rsid w:val="003B3F83"/>
    <w:rsid w:val="003C7A2F"/>
    <w:rsid w:val="004021EC"/>
    <w:rsid w:val="0040610C"/>
    <w:rsid w:val="0043616A"/>
    <w:rsid w:val="00461632"/>
    <w:rsid w:val="00470F23"/>
    <w:rsid w:val="00472498"/>
    <w:rsid w:val="004836E1"/>
    <w:rsid w:val="004A6F29"/>
    <w:rsid w:val="004B6D01"/>
    <w:rsid w:val="004D69FA"/>
    <w:rsid w:val="005233E8"/>
    <w:rsid w:val="00527ABA"/>
    <w:rsid w:val="00555D1D"/>
    <w:rsid w:val="00555FC2"/>
    <w:rsid w:val="00561FCD"/>
    <w:rsid w:val="005720F2"/>
    <w:rsid w:val="005755DA"/>
    <w:rsid w:val="005844C5"/>
    <w:rsid w:val="005A3C1D"/>
    <w:rsid w:val="005A4B20"/>
    <w:rsid w:val="005B09D6"/>
    <w:rsid w:val="005B0CE5"/>
    <w:rsid w:val="005B29A0"/>
    <w:rsid w:val="005B71C7"/>
    <w:rsid w:val="005D578B"/>
    <w:rsid w:val="005D5C8D"/>
    <w:rsid w:val="005E1E3F"/>
    <w:rsid w:val="005E7E75"/>
    <w:rsid w:val="00616EDA"/>
    <w:rsid w:val="0062221E"/>
    <w:rsid w:val="00640923"/>
    <w:rsid w:val="006425EE"/>
    <w:rsid w:val="006602FE"/>
    <w:rsid w:val="006B0211"/>
    <w:rsid w:val="006C1F4E"/>
    <w:rsid w:val="006D43B3"/>
    <w:rsid w:val="006E10BE"/>
    <w:rsid w:val="006F13F0"/>
    <w:rsid w:val="006F29CB"/>
    <w:rsid w:val="007124B6"/>
    <w:rsid w:val="00713726"/>
    <w:rsid w:val="0071582F"/>
    <w:rsid w:val="00737969"/>
    <w:rsid w:val="00740137"/>
    <w:rsid w:val="00747421"/>
    <w:rsid w:val="00756B03"/>
    <w:rsid w:val="00767FF3"/>
    <w:rsid w:val="007804A5"/>
    <w:rsid w:val="00781FBF"/>
    <w:rsid w:val="00787F6A"/>
    <w:rsid w:val="007A09E8"/>
    <w:rsid w:val="007B4EBD"/>
    <w:rsid w:val="007C293D"/>
    <w:rsid w:val="007F0493"/>
    <w:rsid w:val="00810356"/>
    <w:rsid w:val="00812306"/>
    <w:rsid w:val="008126A5"/>
    <w:rsid w:val="00825CF3"/>
    <w:rsid w:val="00842817"/>
    <w:rsid w:val="008704EA"/>
    <w:rsid w:val="00880FE9"/>
    <w:rsid w:val="00893052"/>
    <w:rsid w:val="008B5DA8"/>
    <w:rsid w:val="008B5E06"/>
    <w:rsid w:val="008D6526"/>
    <w:rsid w:val="008E796C"/>
    <w:rsid w:val="00903C0A"/>
    <w:rsid w:val="009070E7"/>
    <w:rsid w:val="0092480B"/>
    <w:rsid w:val="00926268"/>
    <w:rsid w:val="00932374"/>
    <w:rsid w:val="0094045F"/>
    <w:rsid w:val="009453E3"/>
    <w:rsid w:val="0095701E"/>
    <w:rsid w:val="009922F2"/>
    <w:rsid w:val="009A384C"/>
    <w:rsid w:val="009B375F"/>
    <w:rsid w:val="009E22BA"/>
    <w:rsid w:val="00A17555"/>
    <w:rsid w:val="00A31C33"/>
    <w:rsid w:val="00A4163D"/>
    <w:rsid w:val="00A44EB6"/>
    <w:rsid w:val="00A672B4"/>
    <w:rsid w:val="00A74F92"/>
    <w:rsid w:val="00A84B19"/>
    <w:rsid w:val="00AA4EDD"/>
    <w:rsid w:val="00AA56D1"/>
    <w:rsid w:val="00AB29F1"/>
    <w:rsid w:val="00B224FC"/>
    <w:rsid w:val="00B4429C"/>
    <w:rsid w:val="00B46C27"/>
    <w:rsid w:val="00B71A4A"/>
    <w:rsid w:val="00B744CE"/>
    <w:rsid w:val="00BB29F4"/>
    <w:rsid w:val="00BC7367"/>
    <w:rsid w:val="00BD0BC0"/>
    <w:rsid w:val="00BE3D1F"/>
    <w:rsid w:val="00BF6676"/>
    <w:rsid w:val="00C01F0E"/>
    <w:rsid w:val="00C156B3"/>
    <w:rsid w:val="00C1571C"/>
    <w:rsid w:val="00C2291B"/>
    <w:rsid w:val="00C25FC2"/>
    <w:rsid w:val="00C35433"/>
    <w:rsid w:val="00C61F27"/>
    <w:rsid w:val="00C6275E"/>
    <w:rsid w:val="00C84C89"/>
    <w:rsid w:val="00C92747"/>
    <w:rsid w:val="00C97227"/>
    <w:rsid w:val="00CA6953"/>
    <w:rsid w:val="00CC65F7"/>
    <w:rsid w:val="00CD6355"/>
    <w:rsid w:val="00CE33A0"/>
    <w:rsid w:val="00CF0103"/>
    <w:rsid w:val="00D05AD0"/>
    <w:rsid w:val="00D13A5E"/>
    <w:rsid w:val="00D149A1"/>
    <w:rsid w:val="00D320D3"/>
    <w:rsid w:val="00D341AE"/>
    <w:rsid w:val="00D44162"/>
    <w:rsid w:val="00D5538F"/>
    <w:rsid w:val="00D5727F"/>
    <w:rsid w:val="00D6500B"/>
    <w:rsid w:val="00D7136D"/>
    <w:rsid w:val="00D7324F"/>
    <w:rsid w:val="00DA3CCE"/>
    <w:rsid w:val="00DA4C9E"/>
    <w:rsid w:val="00DA6CE9"/>
    <w:rsid w:val="00DA7876"/>
    <w:rsid w:val="00DC0F63"/>
    <w:rsid w:val="00DC47AD"/>
    <w:rsid w:val="00DD10F7"/>
    <w:rsid w:val="00DD293D"/>
    <w:rsid w:val="00DF0158"/>
    <w:rsid w:val="00DF472C"/>
    <w:rsid w:val="00E00096"/>
    <w:rsid w:val="00E22EDD"/>
    <w:rsid w:val="00E27B3A"/>
    <w:rsid w:val="00E42522"/>
    <w:rsid w:val="00E47110"/>
    <w:rsid w:val="00E52458"/>
    <w:rsid w:val="00E56808"/>
    <w:rsid w:val="00E627E7"/>
    <w:rsid w:val="00E73996"/>
    <w:rsid w:val="00E75785"/>
    <w:rsid w:val="00E776DB"/>
    <w:rsid w:val="00E86A65"/>
    <w:rsid w:val="00EA2ED5"/>
    <w:rsid w:val="00EB6CFC"/>
    <w:rsid w:val="00EC5CD6"/>
    <w:rsid w:val="00EC645F"/>
    <w:rsid w:val="00EC6E82"/>
    <w:rsid w:val="00ED5754"/>
    <w:rsid w:val="00ED7A39"/>
    <w:rsid w:val="00EF0428"/>
    <w:rsid w:val="00EF232F"/>
    <w:rsid w:val="00EF4649"/>
    <w:rsid w:val="00F0443C"/>
    <w:rsid w:val="00F05F4D"/>
    <w:rsid w:val="00F32C35"/>
    <w:rsid w:val="00F374DF"/>
    <w:rsid w:val="00F43C12"/>
    <w:rsid w:val="00F602A8"/>
    <w:rsid w:val="00F70680"/>
    <w:rsid w:val="00FA56B9"/>
    <w:rsid w:val="00FB364F"/>
    <w:rsid w:val="00FB7D54"/>
    <w:rsid w:val="00FC39E3"/>
    <w:rsid w:val="00FC6C0B"/>
    <w:rsid w:val="00FE44D6"/>
    <w:rsid w:val="00FF664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3374"/>
  </w:style>
  <w:style w:type="paragraph" w:styleId="Heading1">
    <w:name w:val="heading 1"/>
    <w:aliases w:val="Document Heading"/>
    <w:basedOn w:val="Normal"/>
    <w:next w:val="Normal"/>
    <w:link w:val="Heading1Char"/>
    <w:uiPriority w:val="9"/>
    <w:qFormat/>
    <w:rsid w:val="00DC0F63"/>
    <w:pPr>
      <w:keepNext/>
      <w:keepLines/>
      <w:spacing w:after="0" w:line="240" w:lineRule="auto"/>
      <w:jc w:val="center"/>
      <w:outlineLvl w:val="0"/>
    </w:pPr>
    <w:rPr>
      <w:rFonts w:ascii="Arial" w:eastAsia="Times New Roman" w:hAnsi="Arial" w:cs="Arial"/>
      <w:b/>
      <w:bCs/>
      <w:sz w:val="20"/>
      <w:szCs w:val="28"/>
      <w:lang w:val="en-AU" w:eastAsia="en-GB"/>
    </w:rPr>
  </w:style>
  <w:style w:type="paragraph" w:styleId="Heading2">
    <w:name w:val="heading 2"/>
    <w:aliases w:val="Section Heading"/>
    <w:basedOn w:val="Normal"/>
    <w:next w:val="Normal"/>
    <w:link w:val="Heading2Char"/>
    <w:uiPriority w:val="9"/>
    <w:unhideWhenUsed/>
    <w:qFormat/>
    <w:rsid w:val="00DC0F63"/>
    <w:pPr>
      <w:keepNext/>
      <w:keepLines/>
      <w:spacing w:after="0" w:line="240" w:lineRule="auto"/>
      <w:outlineLvl w:val="1"/>
    </w:pPr>
    <w:rPr>
      <w:rFonts w:ascii="Arial" w:eastAsia="Times New Roman" w:hAnsi="Arial" w:cs="Arial"/>
      <w:b/>
      <w:bCs/>
      <w:sz w:val="20"/>
      <w:szCs w:val="20"/>
      <w:lang w:val="en-AU"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571C"/>
    <w:pPr>
      <w:ind w:left="720"/>
      <w:contextualSpacing/>
    </w:pPr>
  </w:style>
  <w:style w:type="character" w:styleId="Hyperlink">
    <w:name w:val="Hyperlink"/>
    <w:basedOn w:val="DefaultParagraphFont"/>
    <w:uiPriority w:val="99"/>
    <w:unhideWhenUsed/>
    <w:rsid w:val="00461632"/>
    <w:rPr>
      <w:color w:val="0000FF" w:themeColor="hyperlink"/>
      <w:u w:val="single"/>
    </w:rPr>
  </w:style>
  <w:style w:type="paragraph" w:styleId="BalloonText">
    <w:name w:val="Balloon Text"/>
    <w:basedOn w:val="Normal"/>
    <w:link w:val="BalloonTextChar"/>
    <w:uiPriority w:val="99"/>
    <w:semiHidden/>
    <w:unhideWhenUsed/>
    <w:rsid w:val="00E739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3996"/>
    <w:rPr>
      <w:rFonts w:ascii="Tahoma" w:hAnsi="Tahoma" w:cs="Tahoma"/>
      <w:sz w:val="16"/>
      <w:szCs w:val="16"/>
    </w:rPr>
  </w:style>
  <w:style w:type="paragraph" w:styleId="NoSpacing">
    <w:name w:val="No Spacing"/>
    <w:uiPriority w:val="1"/>
    <w:qFormat/>
    <w:rsid w:val="0001360B"/>
    <w:pPr>
      <w:spacing w:after="0" w:line="240" w:lineRule="auto"/>
    </w:pPr>
  </w:style>
  <w:style w:type="table" w:styleId="TableGrid">
    <w:name w:val="Table Grid"/>
    <w:basedOn w:val="TableNormal"/>
    <w:uiPriority w:val="59"/>
    <w:rsid w:val="006409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F602A8"/>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semiHidden/>
    <w:unhideWhenUsed/>
    <w:rsid w:val="005720F2"/>
    <w:pPr>
      <w:spacing w:before="100" w:beforeAutospacing="1" w:after="100" w:afterAutospacing="1" w:line="240" w:lineRule="auto"/>
    </w:pPr>
    <w:rPr>
      <w:rFonts w:ascii="Times New Roman" w:eastAsiaTheme="minorEastAsia" w:hAnsi="Times New Roman" w:cs="Times New Roman"/>
      <w:sz w:val="24"/>
      <w:szCs w:val="24"/>
      <w:lang w:eastAsia="en-GB"/>
    </w:rPr>
  </w:style>
  <w:style w:type="character" w:customStyle="1" w:styleId="definition">
    <w:name w:val="definition"/>
    <w:basedOn w:val="DefaultParagraphFont"/>
    <w:rsid w:val="00F43C12"/>
  </w:style>
  <w:style w:type="character" w:customStyle="1" w:styleId="Heading1Char">
    <w:name w:val="Heading 1 Char"/>
    <w:aliases w:val="Document Heading Char"/>
    <w:basedOn w:val="DefaultParagraphFont"/>
    <w:link w:val="Heading1"/>
    <w:uiPriority w:val="9"/>
    <w:rsid w:val="00DC0F63"/>
    <w:rPr>
      <w:rFonts w:ascii="Arial" w:eastAsia="Times New Roman" w:hAnsi="Arial" w:cs="Arial"/>
      <w:b/>
      <w:bCs/>
      <w:sz w:val="20"/>
      <w:szCs w:val="28"/>
      <w:lang w:val="en-AU" w:eastAsia="en-GB"/>
    </w:rPr>
  </w:style>
  <w:style w:type="character" w:customStyle="1" w:styleId="Heading2Char">
    <w:name w:val="Heading 2 Char"/>
    <w:aliases w:val="Section Heading Char"/>
    <w:basedOn w:val="DefaultParagraphFont"/>
    <w:link w:val="Heading2"/>
    <w:uiPriority w:val="9"/>
    <w:rsid w:val="00DC0F63"/>
    <w:rPr>
      <w:rFonts w:ascii="Arial" w:eastAsia="Times New Roman" w:hAnsi="Arial" w:cs="Arial"/>
      <w:b/>
      <w:bCs/>
      <w:sz w:val="20"/>
      <w:szCs w:val="20"/>
      <w:lang w:val="en-AU" w:eastAsia="en-GB"/>
    </w:rPr>
  </w:style>
  <w:style w:type="paragraph" w:customStyle="1" w:styleId="TableHeader">
    <w:name w:val="Table Header"/>
    <w:basedOn w:val="TableText"/>
    <w:qFormat/>
    <w:rsid w:val="00DC0F63"/>
    <w:rPr>
      <w:b/>
    </w:rPr>
  </w:style>
  <w:style w:type="paragraph" w:customStyle="1" w:styleId="TableText">
    <w:name w:val="Table Text"/>
    <w:basedOn w:val="Normal"/>
    <w:link w:val="TableTextChar"/>
    <w:qFormat/>
    <w:rsid w:val="00DC0F63"/>
    <w:pPr>
      <w:spacing w:before="60" w:after="60" w:line="240" w:lineRule="auto"/>
    </w:pPr>
    <w:rPr>
      <w:rFonts w:ascii="Arial" w:eastAsia="Calibri" w:hAnsi="Arial" w:cs="Arial"/>
      <w:sz w:val="20"/>
      <w:szCs w:val="20"/>
      <w:lang w:eastAsia="en-GB"/>
    </w:rPr>
  </w:style>
  <w:style w:type="character" w:customStyle="1" w:styleId="TableTextChar">
    <w:name w:val="Table Text Char"/>
    <w:basedOn w:val="DefaultParagraphFont"/>
    <w:link w:val="TableText"/>
    <w:rsid w:val="00DC0F63"/>
    <w:rPr>
      <w:rFonts w:ascii="Arial" w:eastAsia="Calibri" w:hAnsi="Arial" w:cs="Arial"/>
      <w:sz w:val="20"/>
      <w:szCs w:val="20"/>
      <w:lang w:eastAsia="en-GB"/>
    </w:rPr>
  </w:style>
  <w:style w:type="paragraph" w:customStyle="1" w:styleId="ListLevel1-Heading">
    <w:name w:val="List Level 1 - Heading"/>
    <w:basedOn w:val="Normal"/>
    <w:qFormat/>
    <w:rsid w:val="00DC0F63"/>
    <w:pPr>
      <w:numPr>
        <w:numId w:val="26"/>
      </w:numPr>
      <w:spacing w:after="120"/>
    </w:pPr>
    <w:rPr>
      <w:rFonts w:ascii="Arial" w:eastAsia="Calibri" w:hAnsi="Arial" w:cs="Arial"/>
      <w:b/>
      <w:sz w:val="20"/>
      <w:szCs w:val="20"/>
      <w:lang w:val="en-AU" w:eastAsia="en-GB"/>
    </w:rPr>
  </w:style>
  <w:style w:type="paragraph" w:customStyle="1" w:styleId="ListLevel2-Text">
    <w:name w:val="List Level 2 - Text"/>
    <w:basedOn w:val="ListLevel1-Heading"/>
    <w:qFormat/>
    <w:rsid w:val="00DC0F63"/>
    <w:pPr>
      <w:numPr>
        <w:ilvl w:val="1"/>
      </w:numPr>
      <w:ind w:left="1134" w:hanging="567"/>
    </w:pPr>
    <w:rPr>
      <w:b w:val="0"/>
    </w:rPr>
  </w:style>
  <w:style w:type="paragraph" w:customStyle="1" w:styleId="ListLevel3-Bullet">
    <w:name w:val="List Level 3 - Bullet"/>
    <w:basedOn w:val="Normal"/>
    <w:qFormat/>
    <w:rsid w:val="00DC0F63"/>
    <w:pPr>
      <w:numPr>
        <w:numId w:val="27"/>
      </w:numPr>
      <w:spacing w:after="120"/>
      <w:ind w:left="1985" w:hanging="454"/>
    </w:pPr>
    <w:rPr>
      <w:rFonts w:ascii="Arial" w:eastAsia="Calibri" w:hAnsi="Arial" w:cs="Arial"/>
      <w:sz w:val="20"/>
      <w:szCs w:val="20"/>
      <w:lang w:val="en-AU" w:eastAsia="en-GB"/>
    </w:rPr>
  </w:style>
  <w:style w:type="paragraph" w:customStyle="1" w:styleId="RelatedDocumentList">
    <w:name w:val="Related Document List"/>
    <w:basedOn w:val="ListLevel3-Bullet"/>
    <w:qFormat/>
    <w:rsid w:val="00DC0F63"/>
    <w:pPr>
      <w:ind w:left="851"/>
    </w:pPr>
  </w:style>
  <w:style w:type="paragraph" w:styleId="BodyText">
    <w:name w:val="Body Text"/>
    <w:basedOn w:val="Normal"/>
    <w:link w:val="BodyTextChar"/>
    <w:semiHidden/>
    <w:unhideWhenUsed/>
    <w:rsid w:val="00DC0F63"/>
    <w:pPr>
      <w:spacing w:after="0" w:line="240" w:lineRule="auto"/>
      <w:jc w:val="both"/>
    </w:pPr>
    <w:rPr>
      <w:rFonts w:ascii="Times New Roman" w:eastAsia="Times New Roman" w:hAnsi="Times New Roman" w:cs="Times New Roman"/>
      <w:sz w:val="24"/>
      <w:szCs w:val="20"/>
      <w:lang w:eastAsia="en-GB"/>
    </w:rPr>
  </w:style>
  <w:style w:type="character" w:customStyle="1" w:styleId="BodyTextChar">
    <w:name w:val="Body Text Char"/>
    <w:basedOn w:val="DefaultParagraphFont"/>
    <w:link w:val="BodyText"/>
    <w:semiHidden/>
    <w:rsid w:val="00DC0F63"/>
    <w:rPr>
      <w:rFonts w:ascii="Times New Roman" w:eastAsia="Times New Roman" w:hAnsi="Times New Roman" w:cs="Times New Roman"/>
      <w:sz w:val="24"/>
      <w:szCs w:val="20"/>
      <w:lang w:eastAsia="en-GB"/>
    </w:rPr>
  </w:style>
  <w:style w:type="paragraph" w:styleId="Header">
    <w:name w:val="header"/>
    <w:basedOn w:val="Normal"/>
    <w:link w:val="HeaderChar"/>
    <w:uiPriority w:val="99"/>
    <w:unhideWhenUsed/>
    <w:rsid w:val="00D732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324F"/>
  </w:style>
  <w:style w:type="paragraph" w:styleId="Footer">
    <w:name w:val="footer"/>
    <w:basedOn w:val="Normal"/>
    <w:link w:val="FooterChar"/>
    <w:uiPriority w:val="99"/>
    <w:unhideWhenUsed/>
    <w:rsid w:val="00D732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324F"/>
  </w:style>
  <w:style w:type="paragraph" w:styleId="FootnoteText">
    <w:name w:val="footnote text"/>
    <w:basedOn w:val="Normal"/>
    <w:link w:val="FootnoteTextChar"/>
    <w:uiPriority w:val="99"/>
    <w:semiHidden/>
    <w:unhideWhenUsed/>
    <w:rsid w:val="005233E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233E8"/>
    <w:rPr>
      <w:sz w:val="20"/>
      <w:szCs w:val="20"/>
    </w:rPr>
  </w:style>
  <w:style w:type="character" w:styleId="FootnoteReference">
    <w:name w:val="footnote reference"/>
    <w:basedOn w:val="DefaultParagraphFont"/>
    <w:uiPriority w:val="99"/>
    <w:semiHidden/>
    <w:unhideWhenUsed/>
    <w:rsid w:val="005233E8"/>
    <w:rPr>
      <w:vertAlign w:val="superscript"/>
    </w:rPr>
  </w:style>
  <w:style w:type="character" w:styleId="CommentReference">
    <w:name w:val="annotation reference"/>
    <w:basedOn w:val="DefaultParagraphFont"/>
    <w:uiPriority w:val="99"/>
    <w:semiHidden/>
    <w:unhideWhenUsed/>
    <w:rsid w:val="00D5727F"/>
    <w:rPr>
      <w:sz w:val="16"/>
      <w:szCs w:val="16"/>
    </w:rPr>
  </w:style>
  <w:style w:type="paragraph" w:styleId="CommentText">
    <w:name w:val="annotation text"/>
    <w:basedOn w:val="Normal"/>
    <w:link w:val="CommentTextChar"/>
    <w:uiPriority w:val="99"/>
    <w:semiHidden/>
    <w:unhideWhenUsed/>
    <w:rsid w:val="00D5727F"/>
    <w:pPr>
      <w:spacing w:line="240" w:lineRule="auto"/>
    </w:pPr>
    <w:rPr>
      <w:sz w:val="20"/>
      <w:szCs w:val="20"/>
    </w:rPr>
  </w:style>
  <w:style w:type="character" w:customStyle="1" w:styleId="CommentTextChar">
    <w:name w:val="Comment Text Char"/>
    <w:basedOn w:val="DefaultParagraphFont"/>
    <w:link w:val="CommentText"/>
    <w:uiPriority w:val="99"/>
    <w:semiHidden/>
    <w:rsid w:val="00D5727F"/>
    <w:rPr>
      <w:sz w:val="20"/>
      <w:szCs w:val="20"/>
    </w:rPr>
  </w:style>
  <w:style w:type="paragraph" w:styleId="CommentSubject">
    <w:name w:val="annotation subject"/>
    <w:basedOn w:val="CommentText"/>
    <w:next w:val="CommentText"/>
    <w:link w:val="CommentSubjectChar"/>
    <w:uiPriority w:val="99"/>
    <w:semiHidden/>
    <w:unhideWhenUsed/>
    <w:rsid w:val="00D5727F"/>
    <w:rPr>
      <w:b/>
      <w:bCs/>
    </w:rPr>
  </w:style>
  <w:style w:type="character" w:customStyle="1" w:styleId="CommentSubjectChar">
    <w:name w:val="Comment Subject Char"/>
    <w:basedOn w:val="CommentTextChar"/>
    <w:link w:val="CommentSubject"/>
    <w:uiPriority w:val="99"/>
    <w:semiHidden/>
    <w:rsid w:val="00D5727F"/>
    <w:rPr>
      <w:b/>
      <w:bCs/>
      <w:sz w:val="20"/>
      <w:szCs w:val="20"/>
    </w:rPr>
  </w:style>
</w:styles>
</file>

<file path=word/webSettings.xml><?xml version="1.0" encoding="utf-8"?>
<w:webSettings xmlns:r="http://schemas.openxmlformats.org/officeDocument/2006/relationships" xmlns:w="http://schemas.openxmlformats.org/wordprocessingml/2006/main">
  <w:divs>
    <w:div w:id="570120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50C3AE-FA4A-4B24-B26A-2D4F11CED8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1417</Words>
  <Characters>8079</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Derwentide College</Company>
  <LinksUpToDate>false</LinksUpToDate>
  <CharactersWithSpaces>9478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Widdowfield</dc:creator>
  <cp:lastModifiedBy>Nigel</cp:lastModifiedBy>
  <cp:revision>2</cp:revision>
  <cp:lastPrinted>2015-09-29T12:32:00Z</cp:lastPrinted>
  <dcterms:created xsi:type="dcterms:W3CDTF">2016-04-23T13:25:00Z</dcterms:created>
  <dcterms:modified xsi:type="dcterms:W3CDTF">2016-04-23T13:25:00Z</dcterms:modified>
</cp:coreProperties>
</file>